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A78" w:rsidRPr="0052548E" w:rsidRDefault="00B90A78" w:rsidP="00B90A7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 xml:space="preserve">3GPP TSG RAN WG1 </w:t>
      </w:r>
      <w:r>
        <w:rPr>
          <w:rFonts w:ascii="Arial" w:hAnsi="Arial" w:cs="Arial"/>
          <w:b/>
          <w:bCs/>
          <w:sz w:val="28"/>
        </w:rPr>
        <w:t xml:space="preserve">Ad-Hoc </w:t>
      </w:r>
      <w:r w:rsidRPr="0052548E">
        <w:rPr>
          <w:rFonts w:ascii="Arial" w:hAnsi="Arial" w:cs="Arial"/>
          <w:b/>
          <w:bCs/>
          <w:sz w:val="28"/>
        </w:rPr>
        <w:t>Meeting</w:t>
      </w:r>
      <w:r>
        <w:rPr>
          <w:rFonts w:ascii="Arial" w:hAnsi="Arial" w:cs="Arial"/>
          <w:b/>
          <w:bCs/>
          <w:sz w:val="28"/>
        </w:rPr>
        <w:t xml:space="preserve"> 1901 </w:t>
      </w:r>
      <w:r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Pr>
          <w:rFonts w:ascii="Arial" w:hAnsi="Arial" w:cs="Arial"/>
          <w:b/>
          <w:bCs/>
          <w:sz w:val="28"/>
        </w:rPr>
        <w:t>R1-</w:t>
      </w:r>
      <w:r>
        <w:rPr>
          <w:rFonts w:ascii="Arial" w:hAnsi="Arial" w:cs="Arial"/>
          <w:b/>
          <w:bCs/>
          <w:color w:val="000000" w:themeColor="text1"/>
          <w:sz w:val="28"/>
        </w:rPr>
        <w:t>190018</w:t>
      </w:r>
      <w:r w:rsidR="000B0742">
        <w:rPr>
          <w:rFonts w:ascii="Arial" w:hAnsi="Arial" w:cs="Arial"/>
          <w:b/>
          <w:bCs/>
          <w:color w:val="000000" w:themeColor="text1"/>
          <w:sz w:val="28"/>
        </w:rPr>
        <w:t>7</w:t>
      </w:r>
    </w:p>
    <w:p w:rsidR="00D12935" w:rsidRPr="009513AC" w:rsidRDefault="00B90A78" w:rsidP="00B90A7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Taipei, Taiwan, January 21</w:t>
      </w:r>
      <w:r w:rsidRPr="00FD4DA8">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w:t>
      </w:r>
      <w:r w:rsidR="00AF4809">
        <w:rPr>
          <w:rFonts w:ascii="Arial" w:eastAsia="PMingLiU" w:hAnsi="Arial"/>
          <w:color w:val="000000"/>
          <w:sz w:val="24"/>
          <w:lang w:eastAsia="zh-TW"/>
        </w:rPr>
        <w:t>2.2.</w:t>
      </w:r>
      <w:r w:rsidR="00D86123">
        <w:rPr>
          <w:rFonts w:ascii="Arial" w:eastAsia="PMingLiU" w:hAnsi="Arial"/>
          <w:color w:val="000000"/>
          <w:sz w:val="24"/>
          <w:lang w:eastAsia="zh-TW"/>
        </w:rPr>
        <w:t>2</w:t>
      </w:r>
      <w:r w:rsidR="00030761">
        <w:rPr>
          <w:rFonts w:ascii="Arial" w:eastAsia="PMingLiU" w:hAnsi="Arial"/>
          <w:color w:val="000000"/>
          <w:sz w:val="24"/>
          <w:lang w:eastAsia="zh-TW"/>
        </w:rPr>
        <w:t>.2</w:t>
      </w:r>
    </w:p>
    <w:p w:rsidR="0004296E" w:rsidRPr="00E0326F" w:rsidRDefault="0004296E" w:rsidP="008E6D7D">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8E6D7D">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9328E">
        <w:rPr>
          <w:rFonts w:ascii="Arial" w:hAnsi="Arial"/>
          <w:sz w:val="24"/>
        </w:rPr>
        <w:t>Enhancements to Initial A</w:t>
      </w:r>
      <w:r w:rsidR="00421298" w:rsidRPr="00421298">
        <w:rPr>
          <w:rFonts w:ascii="Arial" w:hAnsi="Arial"/>
          <w:sz w:val="24"/>
        </w:rPr>
        <w:t xml:space="preserve">ccess </w:t>
      </w:r>
      <w:r w:rsidR="0029328E">
        <w:rPr>
          <w:rFonts w:ascii="Arial" w:hAnsi="Arial"/>
          <w:sz w:val="24"/>
        </w:rPr>
        <w:t>P</w:t>
      </w:r>
      <w:r w:rsidR="005B01CA">
        <w:rPr>
          <w:rFonts w:ascii="Arial" w:hAnsi="Arial"/>
          <w:sz w:val="24"/>
        </w:rPr>
        <w:t>rocedure</w:t>
      </w:r>
    </w:p>
    <w:p w:rsidR="00CD549E" w:rsidRPr="00C412EE" w:rsidRDefault="0004296E" w:rsidP="008E6D7D">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bookmarkEnd w:id="0"/>
    <w:p w:rsidR="009C126A" w:rsidRPr="00104CE9" w:rsidRDefault="00B76557" w:rsidP="008E6D7D">
      <w:pPr>
        <w:jc w:val="both"/>
        <w:rPr>
          <w:lang w:val="en-GB"/>
        </w:rPr>
      </w:pPr>
      <w:r>
        <w:rPr>
          <w:lang w:val="en-GB"/>
        </w:rPr>
        <w:t>In order to support standalone operation on unlicensed spectrum, initial access designs need to be addressed. In our view, a unified design for both NR licensed and unlicensed operations should be pursued whenever it is possible. However, due to some regulation requirements in unlicensed spectrum, such as listen-before-talk (LBT) and occupied channel bandwidth (OCB), some designs from NR licensed operation may not be adopted to NR unlicensed operation directly without any modification.</w:t>
      </w:r>
      <w:r w:rsidR="00D65B68">
        <w:rPr>
          <w:lang w:val="en-GB"/>
        </w:rPr>
        <w:t xml:space="preserve"> In this contribution, we discuss some potential enhancements to the initial access procedure for NR-U operation. </w:t>
      </w:r>
    </w:p>
    <w:p w:rsidR="003B4297" w:rsidRDefault="002E1B44" w:rsidP="009C126A">
      <w:pPr>
        <w:pStyle w:val="Heading1"/>
        <w:rPr>
          <w:lang w:eastAsia="zh-CN"/>
        </w:rPr>
      </w:pPr>
      <w:r>
        <w:rPr>
          <w:lang w:eastAsia="zh-CN"/>
        </w:rPr>
        <w:t>D</w:t>
      </w:r>
      <w:r w:rsidR="009511F8">
        <w:rPr>
          <w:lang w:eastAsia="zh-CN"/>
        </w:rPr>
        <w:t>MTC T</w:t>
      </w:r>
      <w:r w:rsidR="003B4297">
        <w:rPr>
          <w:lang w:eastAsia="zh-CN"/>
        </w:rPr>
        <w:t>ransmission</w:t>
      </w:r>
    </w:p>
    <w:p w:rsidR="00DB2EDA" w:rsidRDefault="00934ADD" w:rsidP="00BA23E7">
      <w:pPr>
        <w:rPr>
          <w:lang w:val="en-GB" w:eastAsia="zh-CN"/>
        </w:rPr>
      </w:pPr>
      <w:r>
        <w:rPr>
          <w:lang w:val="en-GB" w:eastAsia="zh-CN"/>
        </w:rPr>
        <w:t>At RAN1 #94</w:t>
      </w:r>
      <w:r w:rsidR="002D30D0">
        <w:rPr>
          <w:lang w:val="en-GB" w:eastAsia="zh-CN"/>
        </w:rPr>
        <w:t>bis</w:t>
      </w:r>
      <w:r w:rsidR="00870EEA">
        <w:rPr>
          <w:lang w:val="en-GB" w:eastAsia="zh-CN"/>
        </w:rPr>
        <w:t xml:space="preserve">, we </w:t>
      </w:r>
      <w:r w:rsidR="00DD746C">
        <w:rPr>
          <w:lang w:val="en-GB" w:eastAsia="zh-CN"/>
        </w:rPr>
        <w:t>mad</w:t>
      </w:r>
      <w:r w:rsidR="00870EEA">
        <w:rPr>
          <w:lang w:val="en-GB" w:eastAsia="zh-CN"/>
        </w:rPr>
        <w:t>e the following agreements on</w:t>
      </w:r>
      <w:r w:rsidR="00DD746C">
        <w:rPr>
          <w:lang w:val="en-GB" w:eastAsia="zh-CN"/>
        </w:rPr>
        <w:t xml:space="preserve"> </w:t>
      </w:r>
      <w:r w:rsidR="00496DED">
        <w:rPr>
          <w:lang w:val="en-GB" w:eastAsia="zh-CN"/>
        </w:rPr>
        <w:t>handling dropped SSBs due to LBT failure</w:t>
      </w:r>
      <w:r w:rsidR="00DD746C">
        <w:rPr>
          <w:lang w:val="en-GB" w:eastAsia="zh-CN"/>
        </w:rPr>
        <w:t xml:space="preserve">. </w:t>
      </w:r>
    </w:p>
    <w:tbl>
      <w:tblPr>
        <w:tblStyle w:val="TableGrid"/>
        <w:tblW w:w="0" w:type="auto"/>
        <w:tblLook w:val="04A0" w:firstRow="1" w:lastRow="0" w:firstColumn="1" w:lastColumn="0" w:noHBand="0" w:noVBand="1"/>
      </w:tblPr>
      <w:tblGrid>
        <w:gridCol w:w="9631"/>
      </w:tblGrid>
      <w:tr w:rsidR="00600C1B" w:rsidRPr="009927E9" w:rsidTr="00600C1B">
        <w:tc>
          <w:tcPr>
            <w:tcW w:w="9631" w:type="dxa"/>
          </w:tcPr>
          <w:p w:rsidR="00E61E6A" w:rsidRPr="009927E9" w:rsidRDefault="00E61E6A" w:rsidP="00E61E6A">
            <w:pPr>
              <w:rPr>
                <w:rFonts w:ascii="Times New Roman" w:hAnsi="Times New Roman"/>
                <w:lang w:eastAsia="x-none"/>
              </w:rPr>
            </w:pPr>
            <w:r w:rsidRPr="009927E9">
              <w:rPr>
                <w:rFonts w:ascii="Times New Roman" w:hAnsi="Times New Roman"/>
                <w:highlight w:val="green"/>
                <w:lang w:eastAsia="x-none"/>
              </w:rPr>
              <w:t>Agreement:</w:t>
            </w:r>
            <w:r w:rsidR="009927E9">
              <w:rPr>
                <w:rFonts w:ascii="Times New Roman" w:hAnsi="Times New Roman"/>
                <w:lang w:eastAsia="x-none"/>
              </w:rPr>
              <w:t xml:space="preserve"> (RAN1 #94bis)</w:t>
            </w:r>
          </w:p>
          <w:p w:rsidR="00E61E6A" w:rsidRPr="009927E9" w:rsidRDefault="00E61E6A" w:rsidP="00E61E6A">
            <w:pPr>
              <w:rPr>
                <w:rFonts w:ascii="Times New Roman" w:hAnsi="Times New Roman"/>
                <w:lang w:eastAsia="x-none"/>
              </w:rPr>
            </w:pPr>
            <w:r w:rsidRPr="009927E9">
              <w:rPr>
                <w:rFonts w:ascii="Times New Roman" w:hAnsi="Times New Roman"/>
                <w:lang w:eastAsia="x-none"/>
              </w:rPr>
              <w:t>For SSB transmissions as part of DRS:</w:t>
            </w:r>
          </w:p>
          <w:p w:rsidR="00E61E6A" w:rsidRPr="009927E9" w:rsidRDefault="00E61E6A" w:rsidP="00E61E6A">
            <w:pPr>
              <w:numPr>
                <w:ilvl w:val="0"/>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 xml:space="preserve">It is considered beneficial to expand the maximum number of candidate SSB positions within DRS transmission window to [Y], for e.g., Y = [64] </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 xml:space="preserve">FFS: How to derive frame timing from detected SS/PBCH block </w:t>
            </w:r>
          </w:p>
          <w:p w:rsidR="00E61E6A" w:rsidRPr="009927E9" w:rsidRDefault="00E61E6A" w:rsidP="00E61E6A">
            <w:pPr>
              <w:numPr>
                <w:ilvl w:val="0"/>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Transmitted SSBs do not overlap</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 xml:space="preserve">FFS: Shift granularity between candidate SSBs positions/candidate groups of SSBs </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Maximum number of transmitted SSBs is [X] within DRS transmission window. X &lt;= 8</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FFS: Duration of DRS transmission window</w:t>
            </w:r>
          </w:p>
          <w:p w:rsidR="00E61E6A" w:rsidRPr="009927E9" w:rsidRDefault="00E61E6A" w:rsidP="00E61E6A">
            <w:pPr>
              <w:numPr>
                <w:ilvl w:val="1"/>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FFS: Duration of the transmitted DRS within the window, including SSBs and other multiplexed signals/channels</w:t>
            </w:r>
          </w:p>
          <w:p w:rsidR="00E61E6A" w:rsidRPr="009927E9" w:rsidRDefault="00E61E6A" w:rsidP="00E61E6A">
            <w:pPr>
              <w:numPr>
                <w:ilvl w:val="0"/>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FFS: relationship between transmitted SSB index and QCL assumption at UE</w:t>
            </w:r>
          </w:p>
          <w:p w:rsidR="00600C1B" w:rsidRPr="009927E9" w:rsidRDefault="00E61E6A" w:rsidP="00E61E6A">
            <w:pPr>
              <w:numPr>
                <w:ilvl w:val="0"/>
                <w:numId w:val="17"/>
              </w:numPr>
              <w:overflowPunct/>
              <w:autoSpaceDE/>
              <w:autoSpaceDN/>
              <w:adjustRightInd/>
              <w:spacing w:after="0"/>
              <w:textAlignment w:val="auto"/>
              <w:rPr>
                <w:rFonts w:ascii="Times New Roman" w:hAnsi="Times New Roman"/>
                <w:lang w:eastAsia="x-none"/>
              </w:rPr>
            </w:pPr>
            <w:r w:rsidRPr="009927E9">
              <w:rPr>
                <w:rFonts w:ascii="Times New Roman" w:hAnsi="Times New Roman"/>
                <w:lang w:eastAsia="x-none"/>
              </w:rPr>
              <w:t>FFS: If and how to support beam repetition for soft combining of SSBs within the same DRS transmission</w:t>
            </w:r>
          </w:p>
        </w:tc>
      </w:tr>
    </w:tbl>
    <w:p w:rsidR="00DE4EE3" w:rsidRPr="00BA23E7" w:rsidRDefault="00DE4EE3" w:rsidP="00BA23E7">
      <w:pPr>
        <w:rPr>
          <w:lang w:val="en-GB" w:eastAsia="zh-CN"/>
        </w:rPr>
      </w:pPr>
    </w:p>
    <w:p w:rsidR="00B652D3" w:rsidRDefault="00B652D3" w:rsidP="007B1A94">
      <w:pPr>
        <w:jc w:val="both"/>
        <w:rPr>
          <w:lang w:eastAsia="zh-CN"/>
        </w:rPr>
      </w:pPr>
      <w:r>
        <w:rPr>
          <w:lang w:eastAsia="zh-CN"/>
        </w:rPr>
        <w:t xml:space="preserve">Similar to the DRS and DMTC design in LTE-LAA, </w:t>
      </w:r>
      <w:r w:rsidR="00540E71">
        <w:rPr>
          <w:lang w:eastAsia="zh-CN"/>
        </w:rPr>
        <w:t xml:space="preserve">we think it is beneficial to have more transmission opportunities for </w:t>
      </w:r>
      <w:r w:rsidR="00862373">
        <w:rPr>
          <w:lang w:eastAsia="zh-CN"/>
        </w:rPr>
        <w:t xml:space="preserve">NR-U </w:t>
      </w:r>
      <w:r w:rsidR="00540E71">
        <w:rPr>
          <w:lang w:eastAsia="zh-CN"/>
        </w:rPr>
        <w:t xml:space="preserve">DRS </w:t>
      </w:r>
      <w:r w:rsidR="00D859BB">
        <w:rPr>
          <w:lang w:eastAsia="zh-CN"/>
        </w:rPr>
        <w:t xml:space="preserve">which contains essential signals for initial access and measurement </w:t>
      </w:r>
      <w:r w:rsidR="003B2A7D">
        <w:rPr>
          <w:lang w:eastAsia="zh-CN"/>
        </w:rPr>
        <w:t xml:space="preserve">to cope with LBT failure. </w:t>
      </w:r>
      <w:r w:rsidR="004D5A45">
        <w:rPr>
          <w:lang w:eastAsia="zh-CN"/>
        </w:rPr>
        <w:t>T</w:t>
      </w:r>
      <w:r w:rsidR="00AA7CC8">
        <w:rPr>
          <w:lang w:eastAsia="zh-CN"/>
        </w:rPr>
        <w:t xml:space="preserve">he default time duration of SMTC in NR is 5msec which may need some </w:t>
      </w:r>
      <w:r w:rsidR="000D5564">
        <w:rPr>
          <w:lang w:eastAsia="zh-CN"/>
        </w:rPr>
        <w:t>modification</w:t>
      </w:r>
      <w:r w:rsidR="00AA7CC8">
        <w:rPr>
          <w:lang w:eastAsia="zh-CN"/>
        </w:rPr>
        <w:t xml:space="preserve"> for NR-U. </w:t>
      </w:r>
      <w:r w:rsidR="00831A5C">
        <w:rPr>
          <w:lang w:eastAsia="zh-CN"/>
        </w:rPr>
        <w:t>Besides, the per</w:t>
      </w:r>
      <w:r w:rsidR="000D5564">
        <w:rPr>
          <w:lang w:eastAsia="zh-CN"/>
        </w:rPr>
        <w:t>iodicity of SMTC in NR is 20ms</w:t>
      </w:r>
      <w:r w:rsidR="00831A5C">
        <w:rPr>
          <w:lang w:eastAsia="zh-CN"/>
        </w:rPr>
        <w:t xml:space="preserve"> by default and can b</w:t>
      </w:r>
      <w:r w:rsidR="000D5564">
        <w:rPr>
          <w:lang w:eastAsia="zh-CN"/>
        </w:rPr>
        <w:t xml:space="preserve">e further configured to 5ms, 10ms, 20ms, 40ms, 80ms, or 160ms. </w:t>
      </w:r>
      <w:r w:rsidR="00F43F37">
        <w:rPr>
          <w:lang w:eastAsia="zh-CN"/>
        </w:rPr>
        <w:t xml:space="preserve">Again, </w:t>
      </w:r>
      <w:r w:rsidR="00071168">
        <w:rPr>
          <w:lang w:eastAsia="zh-CN"/>
        </w:rPr>
        <w:t>the supported D</w:t>
      </w:r>
      <w:r w:rsidR="00DA3E1F">
        <w:rPr>
          <w:lang w:eastAsia="zh-CN"/>
        </w:rPr>
        <w:t>MTC periodicities for</w:t>
      </w:r>
      <w:r w:rsidR="00F43F37">
        <w:rPr>
          <w:lang w:eastAsia="zh-CN"/>
        </w:rPr>
        <w:t xml:space="preserve"> u</w:t>
      </w:r>
      <w:r w:rsidR="00DA3E1F">
        <w:rPr>
          <w:lang w:eastAsia="zh-CN"/>
        </w:rPr>
        <w:t>nlicense</w:t>
      </w:r>
      <w:r w:rsidR="002662B0">
        <w:rPr>
          <w:lang w:eastAsia="zh-CN"/>
        </w:rPr>
        <w:t>d operation shall be discussed in order to facilitate fast channel access based on regulation</w:t>
      </w:r>
      <w:r w:rsidR="00071168">
        <w:rPr>
          <w:lang w:eastAsia="zh-CN"/>
        </w:rPr>
        <w:t xml:space="preserve"> and previous agreements on LBT for NR-U DRS</w:t>
      </w:r>
      <w:r w:rsidR="002662B0">
        <w:rPr>
          <w:lang w:eastAsia="zh-CN"/>
        </w:rPr>
        <w:t xml:space="preserve">. </w:t>
      </w:r>
    </w:p>
    <w:p w:rsidR="003B4297" w:rsidRPr="000558AA" w:rsidRDefault="00206C30" w:rsidP="000F796A">
      <w:pPr>
        <w:jc w:val="both"/>
        <w:rPr>
          <w:lang w:eastAsia="zh-CN"/>
        </w:rPr>
      </w:pPr>
      <w:r>
        <w:rPr>
          <w:lang w:eastAsia="zh-CN"/>
        </w:rPr>
        <w:t>As we have pointed out, the duration of DRS is dependent on th</w:t>
      </w:r>
      <w:r w:rsidR="00917C4A">
        <w:rPr>
          <w:lang w:eastAsia="zh-CN"/>
        </w:rPr>
        <w:t xml:space="preserve">e number of SS/PBCH blocks. For the sake of </w:t>
      </w:r>
      <w:r w:rsidR="00DB2EDA">
        <w:rPr>
          <w:lang w:eastAsia="zh-CN"/>
        </w:rPr>
        <w:t>flexibility</w:t>
      </w:r>
      <w:r w:rsidR="00917C4A">
        <w:rPr>
          <w:lang w:eastAsia="zh-CN"/>
        </w:rPr>
        <w:t>, t</w:t>
      </w:r>
      <w:r>
        <w:rPr>
          <w:lang w:eastAsia="zh-CN"/>
        </w:rPr>
        <w:t xml:space="preserve">he number of SS/PBCH blocks </w:t>
      </w:r>
      <w:r w:rsidR="00917C4A">
        <w:rPr>
          <w:lang w:eastAsia="zh-CN"/>
        </w:rPr>
        <w:t xml:space="preserve">should be </w:t>
      </w:r>
      <w:r>
        <w:rPr>
          <w:lang w:eastAsia="zh-CN"/>
        </w:rPr>
        <w:t>configurable as in NR</w:t>
      </w:r>
      <w:r w:rsidR="00917C4A">
        <w:rPr>
          <w:lang w:eastAsia="zh-CN"/>
        </w:rPr>
        <w:t xml:space="preserve">. </w:t>
      </w:r>
      <w:r w:rsidR="00247998">
        <w:rPr>
          <w:lang w:eastAsia="zh-CN"/>
        </w:rPr>
        <w:t>In NR, the number</w:t>
      </w:r>
      <w:r w:rsidR="0098719F">
        <w:rPr>
          <w:lang w:eastAsia="zh-CN"/>
        </w:rPr>
        <w:t xml:space="preserve"> of </w:t>
      </w:r>
      <w:r w:rsidR="00247998">
        <w:rPr>
          <w:lang w:eastAsia="zh-CN"/>
        </w:rPr>
        <w:t xml:space="preserve">actually </w:t>
      </w:r>
      <w:r w:rsidR="0098719F">
        <w:rPr>
          <w:lang w:eastAsia="zh-CN"/>
        </w:rPr>
        <w:t xml:space="preserve">transmitted SSBs </w:t>
      </w:r>
      <w:r w:rsidR="00247998">
        <w:rPr>
          <w:lang w:eastAsia="zh-CN"/>
        </w:rPr>
        <w:t>can be derived from the bitmap of</w:t>
      </w:r>
      <w:r w:rsidR="0098719F">
        <w:rPr>
          <w:lang w:eastAsia="zh-CN"/>
        </w:rPr>
        <w:t xml:space="preserve"> an RRC parameter </w:t>
      </w:r>
      <w:proofErr w:type="spellStart"/>
      <w:r w:rsidR="00247998" w:rsidRPr="00247998">
        <w:rPr>
          <w:i/>
          <w:lang w:eastAsia="zh-CN"/>
        </w:rPr>
        <w:t>ssb-PositionsInBurst</w:t>
      </w:r>
      <w:proofErr w:type="spellEnd"/>
      <w:r w:rsidR="00247998">
        <w:rPr>
          <w:lang w:eastAsia="zh-CN"/>
        </w:rPr>
        <w:t xml:space="preserve">. </w:t>
      </w:r>
      <w:r w:rsidR="006B2271">
        <w:rPr>
          <w:lang w:eastAsia="zh-CN"/>
        </w:rPr>
        <w:t>However, in NR-U, we should strive to avoid transmission gaps during the time span of DRS transmission as agreed in RAN1 #93. Therefore, it may be beneficial to transmit SSBs with consecutive SSB indices.</w:t>
      </w:r>
      <w:r w:rsidR="00247998">
        <w:rPr>
          <w:lang w:eastAsia="zh-CN"/>
        </w:rPr>
        <w:t xml:space="preserve"> </w:t>
      </w:r>
      <w:r w:rsidR="006B2271">
        <w:rPr>
          <w:lang w:eastAsia="zh-CN"/>
        </w:rPr>
        <w:t xml:space="preserve">For example, if the number of actually transmitted SSBs is 4, then the SSB indices are 0, 1, 2, and 3, and they are transmitted in consecutive 4 half-slots. In this case, the bitmap indication of </w:t>
      </w:r>
      <w:proofErr w:type="spellStart"/>
      <w:r w:rsidR="006B2271">
        <w:rPr>
          <w:lang w:eastAsia="zh-CN"/>
        </w:rPr>
        <w:t>ssb-PositionsInBurst</w:t>
      </w:r>
      <w:proofErr w:type="spellEnd"/>
      <w:r w:rsidR="006B2271">
        <w:rPr>
          <w:lang w:eastAsia="zh-CN"/>
        </w:rPr>
        <w:t xml:space="preserve"> is not required. </w:t>
      </w:r>
      <w:r w:rsidR="00D259A5">
        <w:rPr>
          <w:lang w:eastAsia="zh-CN"/>
        </w:rPr>
        <w:t>As illustrated in the last cas</w:t>
      </w:r>
      <w:r w:rsidR="002F09A0">
        <w:rPr>
          <w:lang w:eastAsia="zh-CN"/>
        </w:rPr>
        <w:t xml:space="preserve">e in </w:t>
      </w:r>
      <w:r w:rsidR="002F09A0">
        <w:rPr>
          <w:lang w:eastAsia="zh-CN"/>
        </w:rPr>
        <w:fldChar w:fldCharType="begin"/>
      </w:r>
      <w:r w:rsidR="002F09A0">
        <w:rPr>
          <w:lang w:eastAsia="zh-CN"/>
        </w:rPr>
        <w:instrText xml:space="preserve"> REF _Ref521509894 \h </w:instrText>
      </w:r>
      <w:r w:rsidR="002F09A0">
        <w:rPr>
          <w:lang w:eastAsia="zh-CN"/>
        </w:rPr>
      </w:r>
      <w:r w:rsidR="002F09A0">
        <w:rPr>
          <w:lang w:eastAsia="zh-CN"/>
        </w:rPr>
        <w:fldChar w:fldCharType="separate"/>
      </w:r>
      <w:r w:rsidR="004D23F2">
        <w:t xml:space="preserve">Figure </w:t>
      </w:r>
      <w:r w:rsidR="004D23F2">
        <w:rPr>
          <w:noProof/>
        </w:rPr>
        <w:t>1</w:t>
      </w:r>
      <w:r w:rsidR="002F09A0">
        <w:rPr>
          <w:lang w:eastAsia="zh-CN"/>
        </w:rPr>
        <w:fldChar w:fldCharType="end"/>
      </w:r>
      <w:r w:rsidR="002F09A0">
        <w:rPr>
          <w:lang w:eastAsia="zh-CN"/>
        </w:rPr>
        <w:t>, if the network does not pass LB</w:t>
      </w:r>
      <w:r w:rsidR="005C633E">
        <w:rPr>
          <w:lang w:eastAsia="zh-CN"/>
        </w:rPr>
        <w:t>T until the very end of the DRS</w:t>
      </w:r>
      <w:r w:rsidR="002F09A0">
        <w:rPr>
          <w:lang w:eastAsia="zh-CN"/>
        </w:rPr>
        <w:t xml:space="preserve"> window, can it be allowed to transmit DRS so that the time when it has finished DRS tran</w:t>
      </w:r>
      <w:r w:rsidR="005C633E">
        <w:rPr>
          <w:lang w:eastAsia="zh-CN"/>
        </w:rPr>
        <w:t xml:space="preserve">smission is outside of the </w:t>
      </w:r>
      <w:r w:rsidR="002F09A0">
        <w:rPr>
          <w:lang w:eastAsia="zh-CN"/>
        </w:rPr>
        <w:t xml:space="preserve">window? </w:t>
      </w:r>
      <w:r w:rsidR="006B2271">
        <w:rPr>
          <w:lang w:eastAsia="zh-CN"/>
        </w:rPr>
        <w:t xml:space="preserve">In our view, it should not be transmitted so that UE does not have extend the window for detecting </w:t>
      </w:r>
      <w:r w:rsidR="006B2271">
        <w:rPr>
          <w:lang w:eastAsia="zh-CN"/>
        </w:rPr>
        <w:lastRenderedPageBreak/>
        <w:t xml:space="preserve">DRS. </w:t>
      </w:r>
      <w:r w:rsidR="00DA6613">
        <w:rPr>
          <w:lang w:eastAsia="zh-CN"/>
        </w:rPr>
        <w:t>In other words, the allowed starting positions</w:t>
      </w:r>
      <w:r w:rsidR="005C633E">
        <w:rPr>
          <w:lang w:eastAsia="zh-CN"/>
        </w:rPr>
        <w:t xml:space="preserve"> of DRS transmission within the DRS window</w:t>
      </w:r>
      <w:r w:rsidR="00DA6613">
        <w:rPr>
          <w:lang w:eastAsia="zh-CN"/>
        </w:rPr>
        <w:t xml:space="preserve"> need to be discussed. </w:t>
      </w:r>
      <w:r w:rsidR="00B42D9E">
        <w:rPr>
          <w:lang w:eastAsia="zh-CN"/>
        </w:rPr>
        <w:t xml:space="preserve">Furthermore, </w:t>
      </w:r>
      <w:r w:rsidR="00AF5EB0">
        <w:rPr>
          <w:lang w:eastAsia="zh-CN"/>
        </w:rPr>
        <w:t xml:space="preserve">the discussion of candidate starting positions shall include its granularity? Shall they be slot-, 7-symbol-, or symbol-boundary aligned? The finer the granularity is, the less reservation signal the network needs to transmit. </w:t>
      </w:r>
    </w:p>
    <w:p w:rsidR="00491D49" w:rsidRDefault="00DF3E2C" w:rsidP="000C4C19">
      <w:pPr>
        <w:jc w:val="center"/>
        <w:rPr>
          <w:lang w:val="en-GB"/>
        </w:rPr>
      </w:pPr>
      <w:r>
        <w:object w:dxaOrig="18324" w:dyaOrig="3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91.1pt" o:ole="">
            <v:imagedata r:id="rId8" o:title=""/>
          </v:shape>
          <o:OLEObject Type="Embed" ProgID="Visio.Drawing.11" ShapeID="_x0000_i1025" DrawAspect="Content" ObjectID="_1608791581" r:id="rId9"/>
        </w:object>
      </w:r>
    </w:p>
    <w:p w:rsidR="00491D49" w:rsidRDefault="00A0218A" w:rsidP="0012651A">
      <w:pPr>
        <w:pStyle w:val="Caption"/>
        <w:jc w:val="center"/>
      </w:pPr>
      <w:bookmarkStart w:id="1" w:name="_Ref521509894"/>
      <w:r>
        <w:t xml:space="preserve">Figure </w:t>
      </w:r>
      <w:fldSimple w:instr=" SEQ Figure \* ARABIC ">
        <w:r w:rsidR="004D23F2">
          <w:rPr>
            <w:noProof/>
          </w:rPr>
          <w:t>1</w:t>
        </w:r>
      </w:fldSimple>
      <w:bookmarkEnd w:id="1"/>
      <w:r>
        <w:t xml:space="preserve">: </w:t>
      </w:r>
      <w:r w:rsidR="00270446">
        <w:t xml:space="preserve">NR-U </w:t>
      </w:r>
      <w:r w:rsidR="00DF3E2C">
        <w:t>DRS transmission and window</w:t>
      </w:r>
    </w:p>
    <w:p w:rsidR="0012651A" w:rsidRDefault="0012651A" w:rsidP="0012651A"/>
    <w:p w:rsidR="00776885" w:rsidRDefault="00270446" w:rsidP="0012651A">
      <w:r>
        <w:t>Based on the above</w:t>
      </w:r>
      <w:r w:rsidR="009F4CE5">
        <w:t xml:space="preserve"> discussions</w:t>
      </w:r>
      <w:r>
        <w:t>, we have the follow</w:t>
      </w:r>
      <w:r w:rsidR="00776885">
        <w:t>ing proposal</w:t>
      </w:r>
      <w:r w:rsidR="000E2459">
        <w:t>s</w:t>
      </w:r>
      <w:r w:rsidR="00776885">
        <w:t xml:space="preserve"> regarding NR-U DRS</w:t>
      </w:r>
      <w:r>
        <w:t xml:space="preserve"> transmission.</w:t>
      </w:r>
    </w:p>
    <w:p w:rsidR="001676F8" w:rsidRDefault="001676F8" w:rsidP="001676F8">
      <w:pPr>
        <w:pStyle w:val="Caption"/>
        <w:jc w:val="both"/>
      </w:pPr>
      <w:bookmarkStart w:id="2" w:name="_Ref521510793"/>
      <w:r>
        <w:t xml:space="preserve">Proposal </w:t>
      </w:r>
      <w:fldSimple w:instr=" SEQ Proposal \* ARABIC ">
        <w:r w:rsidR="004D23F2">
          <w:rPr>
            <w:noProof/>
          </w:rPr>
          <w:t>1</w:t>
        </w:r>
      </w:fldSimple>
      <w:r>
        <w:t xml:space="preserve">: </w:t>
      </w:r>
      <w:r w:rsidR="00776885">
        <w:t>The number of SS/PBCH blocks is conf</w:t>
      </w:r>
      <w:r w:rsidR="00353F5F">
        <w:t xml:space="preserve">igurable </w:t>
      </w:r>
      <w:r w:rsidR="00776885">
        <w:t>as in NR</w:t>
      </w:r>
      <w:r>
        <w:t>.</w:t>
      </w:r>
      <w:bookmarkEnd w:id="2"/>
      <w:r>
        <w:t xml:space="preserve"> </w:t>
      </w:r>
    </w:p>
    <w:p w:rsidR="007505AA" w:rsidRDefault="006660CE" w:rsidP="006660CE">
      <w:pPr>
        <w:pStyle w:val="Caption"/>
      </w:pPr>
      <w:bookmarkStart w:id="3" w:name="_Ref528961127"/>
      <w:r>
        <w:t xml:space="preserve">Proposal </w:t>
      </w:r>
      <w:fldSimple w:instr=" SEQ Proposal \* ARABIC ">
        <w:r w:rsidR="004D23F2">
          <w:rPr>
            <w:noProof/>
          </w:rPr>
          <w:t>2</w:t>
        </w:r>
      </w:fldSimple>
      <w:r>
        <w:t>: When the remaining time in a DRS window is not enough for a complete DRS transmission, gNB d</w:t>
      </w:r>
      <w:r w:rsidR="004D317B">
        <w:t>oes not transmit DRS</w:t>
      </w:r>
      <w:r>
        <w:t>.</w:t>
      </w:r>
      <w:bookmarkEnd w:id="3"/>
    </w:p>
    <w:p w:rsidR="00D152CF" w:rsidRDefault="007505AA" w:rsidP="007505AA">
      <w:pPr>
        <w:pStyle w:val="Caption"/>
      </w:pPr>
      <w:bookmarkStart w:id="4" w:name="_Ref528961135"/>
      <w:r>
        <w:t xml:space="preserve">Proposal </w:t>
      </w:r>
      <w:fldSimple w:instr=" SEQ Proposal \* ARABIC ">
        <w:r w:rsidR="004D23F2">
          <w:rPr>
            <w:noProof/>
          </w:rPr>
          <w:t>3</w:t>
        </w:r>
      </w:fldSimple>
      <w:r>
        <w:t>: The candidate starting positions can be symbol boundary aligned to accelerate channel access and reduce reservation signal use.</w:t>
      </w:r>
      <w:bookmarkEnd w:id="4"/>
      <w:r>
        <w:t xml:space="preserve"> </w:t>
      </w:r>
    </w:p>
    <w:p w:rsidR="006660CE" w:rsidRPr="006660CE" w:rsidRDefault="00181924" w:rsidP="00181924">
      <w:pPr>
        <w:pStyle w:val="Caption"/>
      </w:pPr>
      <w:bookmarkStart w:id="5" w:name="_Ref534989002"/>
      <w:r>
        <w:t xml:space="preserve">Proposal </w:t>
      </w:r>
      <w:fldSimple w:instr=" SEQ Proposal \* ARABIC ">
        <w:r w:rsidR="004D23F2">
          <w:rPr>
            <w:noProof/>
          </w:rPr>
          <w:t>4</w:t>
        </w:r>
      </w:fldSimple>
      <w:r>
        <w:t>: NR-U considers only SSB transmission with consecutive SSB indices</w:t>
      </w:r>
      <w:r w:rsidR="00FC307C">
        <w:t xml:space="preserve"> to </w:t>
      </w:r>
      <w:r w:rsidR="00353F5F">
        <w:t>avoid transmission gaps</w:t>
      </w:r>
      <w:r w:rsidR="0049269E">
        <w:t>.</w:t>
      </w:r>
      <w:bookmarkEnd w:id="5"/>
      <w:r w:rsidR="0049269E">
        <w:t xml:space="preserve"> </w:t>
      </w:r>
      <w:r>
        <w:t xml:space="preserve"> </w:t>
      </w:r>
      <w:r w:rsidR="006660CE">
        <w:t xml:space="preserve">  </w:t>
      </w:r>
    </w:p>
    <w:p w:rsidR="006875FD" w:rsidRPr="00363175" w:rsidRDefault="006875FD" w:rsidP="008E6D7D">
      <w:pPr>
        <w:jc w:val="both"/>
        <w:rPr>
          <w:lang w:val="en-GB"/>
        </w:rPr>
      </w:pPr>
    </w:p>
    <w:p w:rsidR="00771A94" w:rsidRDefault="009511F8" w:rsidP="007509BD">
      <w:pPr>
        <w:pStyle w:val="Heading1"/>
        <w:rPr>
          <w:lang w:eastAsia="zh-CN"/>
        </w:rPr>
      </w:pPr>
      <w:r>
        <w:rPr>
          <w:lang w:eastAsia="zh-CN"/>
        </w:rPr>
        <w:t>Random Access P</w:t>
      </w:r>
      <w:r w:rsidR="00673887">
        <w:rPr>
          <w:lang w:eastAsia="zh-CN"/>
        </w:rPr>
        <w:t>rocedure</w:t>
      </w:r>
    </w:p>
    <w:p w:rsidR="0030698A" w:rsidRDefault="0030698A" w:rsidP="00F451AA">
      <w:pPr>
        <w:rPr>
          <w:lang w:val="en-GB" w:eastAsia="zh-CN"/>
        </w:rPr>
      </w:pPr>
      <w:r>
        <w:rPr>
          <w:lang w:val="en-GB" w:eastAsia="zh-CN"/>
        </w:rPr>
        <w:t xml:space="preserve">In this section, we discuss some potential enhancements to 4-step RACH for NR-U operations. Specifically, we address the following issues: </w:t>
      </w:r>
    </w:p>
    <w:p w:rsidR="00AD09A4" w:rsidRPr="00BE7FBC" w:rsidRDefault="0030698A" w:rsidP="0030698A">
      <w:pPr>
        <w:pStyle w:val="ListParagraph"/>
        <w:numPr>
          <w:ilvl w:val="0"/>
          <w:numId w:val="30"/>
        </w:numPr>
        <w:ind w:firstLineChars="0"/>
        <w:rPr>
          <w:sz w:val="20"/>
          <w:szCs w:val="20"/>
          <w:lang w:val="en-GB" w:eastAsia="zh-CN"/>
        </w:rPr>
      </w:pPr>
      <w:r w:rsidRPr="00BE7FBC">
        <w:rPr>
          <w:sz w:val="20"/>
          <w:szCs w:val="20"/>
          <w:lang w:val="en-GB" w:eastAsia="zh-CN"/>
        </w:rPr>
        <w:t>Enhancement to RACH resources</w:t>
      </w:r>
    </w:p>
    <w:p w:rsidR="0030698A" w:rsidRPr="00BE7FBC" w:rsidRDefault="00BE7FBC" w:rsidP="0030698A">
      <w:pPr>
        <w:pStyle w:val="ListParagraph"/>
        <w:numPr>
          <w:ilvl w:val="0"/>
          <w:numId w:val="30"/>
        </w:numPr>
        <w:ind w:firstLineChars="0"/>
        <w:rPr>
          <w:sz w:val="20"/>
          <w:szCs w:val="20"/>
          <w:lang w:val="en-GB" w:eastAsia="zh-CN"/>
        </w:rPr>
      </w:pPr>
      <w:r w:rsidRPr="00BE7FBC">
        <w:rPr>
          <w:sz w:val="20"/>
          <w:szCs w:val="20"/>
          <w:lang w:val="en-GB" w:eastAsia="zh-CN"/>
        </w:rPr>
        <w:t>RACH occasion validation rules</w:t>
      </w:r>
    </w:p>
    <w:p w:rsidR="004D561F" w:rsidRPr="003824A6" w:rsidRDefault="00BE7FBC" w:rsidP="003824A6">
      <w:pPr>
        <w:pStyle w:val="ListParagraph"/>
        <w:numPr>
          <w:ilvl w:val="0"/>
          <w:numId w:val="30"/>
        </w:numPr>
        <w:ind w:firstLineChars="0"/>
        <w:rPr>
          <w:sz w:val="20"/>
          <w:szCs w:val="20"/>
          <w:lang w:val="en-GB" w:eastAsia="zh-CN"/>
        </w:rPr>
      </w:pPr>
      <w:r w:rsidRPr="00BE7FBC">
        <w:rPr>
          <w:sz w:val="20"/>
          <w:szCs w:val="20"/>
          <w:lang w:val="en-GB" w:eastAsia="zh-CN"/>
        </w:rPr>
        <w:t>Handling systematic LBT failures in RACH</w:t>
      </w:r>
    </w:p>
    <w:p w:rsidR="00BD4A6D" w:rsidRDefault="001E58DD" w:rsidP="00FF12E7">
      <w:pPr>
        <w:pStyle w:val="Heading2"/>
        <w:rPr>
          <w:lang w:eastAsia="zh-CN"/>
        </w:rPr>
      </w:pPr>
      <w:r>
        <w:rPr>
          <w:lang w:eastAsia="zh-CN"/>
        </w:rPr>
        <w:t>Enhancements to RACH resources</w:t>
      </w:r>
    </w:p>
    <w:tbl>
      <w:tblPr>
        <w:tblStyle w:val="TableGrid"/>
        <w:tblW w:w="0" w:type="auto"/>
        <w:tblLook w:val="04A0" w:firstRow="1" w:lastRow="0" w:firstColumn="1" w:lastColumn="0" w:noHBand="0" w:noVBand="1"/>
      </w:tblPr>
      <w:tblGrid>
        <w:gridCol w:w="9631"/>
      </w:tblGrid>
      <w:tr w:rsidR="00013008" w:rsidRPr="00013008" w:rsidTr="00013008">
        <w:tc>
          <w:tcPr>
            <w:tcW w:w="9631" w:type="dxa"/>
          </w:tcPr>
          <w:p w:rsidR="00013008" w:rsidRPr="00013008" w:rsidRDefault="00013008" w:rsidP="00013008">
            <w:pPr>
              <w:rPr>
                <w:rFonts w:ascii="Times New Roman" w:hAnsi="Times New Roman"/>
              </w:rPr>
            </w:pPr>
            <w:r w:rsidRPr="00013008">
              <w:rPr>
                <w:rFonts w:ascii="Times New Roman" w:hAnsi="Times New Roman"/>
                <w:highlight w:val="green"/>
              </w:rPr>
              <w:t>Agreement:</w:t>
            </w:r>
            <w:r w:rsidRPr="00013008">
              <w:rPr>
                <w:rFonts w:ascii="Times New Roman" w:hAnsi="Times New Roman"/>
              </w:rPr>
              <w:t xml:space="preserve"> </w:t>
            </w:r>
            <w:r>
              <w:rPr>
                <w:rFonts w:ascii="Times New Roman" w:hAnsi="Times New Roman"/>
              </w:rPr>
              <w:t>(RAN1 #93)</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5GHz band</w:t>
            </w:r>
          </w:p>
          <w:p w:rsidR="00013008" w:rsidRPr="00013008" w:rsidRDefault="00013008" w:rsidP="00013008">
            <w:pPr>
              <w:pStyle w:val="ListParagraph"/>
              <w:numPr>
                <w:ilvl w:val="1"/>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The final value will be quantized to number of PRBs</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6GHz band if similar channelization as 5GHz band is used for 6GHz band</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FFS: Initial active DL/UL BWP for other applicable bands, including 60GHz</w:t>
            </w:r>
          </w:p>
        </w:tc>
      </w:tr>
    </w:tbl>
    <w:p w:rsidR="00013008" w:rsidRPr="00013008" w:rsidRDefault="00013008" w:rsidP="00013008">
      <w:pPr>
        <w:rPr>
          <w:lang w:val="en-GB" w:eastAsia="zh-CN"/>
        </w:rPr>
      </w:pPr>
    </w:p>
    <w:tbl>
      <w:tblPr>
        <w:tblStyle w:val="TableGrid"/>
        <w:tblW w:w="0" w:type="auto"/>
        <w:tblLook w:val="04A0" w:firstRow="1" w:lastRow="0" w:firstColumn="1" w:lastColumn="0" w:noHBand="0" w:noVBand="1"/>
      </w:tblPr>
      <w:tblGrid>
        <w:gridCol w:w="9631"/>
      </w:tblGrid>
      <w:tr w:rsidR="00262696" w:rsidRPr="00262696" w:rsidTr="00262696">
        <w:tc>
          <w:tcPr>
            <w:tcW w:w="9631" w:type="dxa"/>
          </w:tcPr>
          <w:p w:rsidR="00262696" w:rsidRPr="00262696" w:rsidRDefault="00262696" w:rsidP="00262696">
            <w:pPr>
              <w:rPr>
                <w:rFonts w:ascii="Times New Roman" w:hAnsi="Times New Roman"/>
                <w:lang w:eastAsia="x-none"/>
              </w:rPr>
            </w:pPr>
            <w:r w:rsidRPr="00262696">
              <w:rPr>
                <w:rFonts w:ascii="Times New Roman" w:hAnsi="Times New Roman"/>
                <w:highlight w:val="green"/>
                <w:lang w:eastAsia="x-none"/>
              </w:rPr>
              <w:t>Agreement:</w:t>
            </w:r>
            <w:r>
              <w:rPr>
                <w:rFonts w:ascii="Times New Roman" w:hAnsi="Times New Roman"/>
                <w:lang w:eastAsia="x-none"/>
              </w:rPr>
              <w:t xml:space="preserve"> (RAN1 #94bis)</w:t>
            </w:r>
          </w:p>
          <w:p w:rsidR="00262696" w:rsidRPr="00262696" w:rsidRDefault="00262696" w:rsidP="00262696">
            <w:pPr>
              <w:rPr>
                <w:rFonts w:ascii="Times New Roman" w:hAnsi="Times New Roman"/>
                <w:lang w:eastAsia="x-none"/>
              </w:rPr>
            </w:pPr>
            <w:r w:rsidRPr="00262696">
              <w:rPr>
                <w:rFonts w:ascii="Times New Roman" w:hAnsi="Times New Roman"/>
                <w:lang w:eastAsia="x-none"/>
              </w:rPr>
              <w:t>Following options have been identified for potential RACH resource enhancements in NR-U beyond the flexibility already available in Rel-15:</w:t>
            </w:r>
          </w:p>
          <w:p w:rsidR="00262696" w:rsidRPr="00262696" w:rsidRDefault="00262696" w:rsidP="00262696">
            <w:pPr>
              <w:numPr>
                <w:ilvl w:val="0"/>
                <w:numId w:val="21"/>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Frequency-domain enhancement</w:t>
            </w:r>
          </w:p>
          <w:p w:rsidR="00262696" w:rsidRPr="00A858E8"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A858E8">
              <w:rPr>
                <w:rFonts w:ascii="Times New Roman" w:hAnsi="Times New Roman"/>
                <w:lang w:eastAsia="x-none"/>
              </w:rPr>
              <w:t>Multiple PRACH resources across multiple LBT sub-bands/carriers for both contention-free and contention-based RA</w:t>
            </w:r>
          </w:p>
          <w:p w:rsidR="00262696" w:rsidRPr="00262696" w:rsidRDefault="00262696" w:rsidP="00262696">
            <w:pPr>
              <w:numPr>
                <w:ilvl w:val="0"/>
                <w:numId w:val="21"/>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Time-domain enhancements</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 xml:space="preserve">For connected mode UE, scheduling of PRACH resources via DCI. </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Triggered PRACH within TXOP can use a new resource</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For idle mode UE, scheduling of PRACH resources via paging</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Note: potential inefficiency in network resource due to paging across multiple cells</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lastRenderedPageBreak/>
              <w:t>Additional, new RACH resources are used immediately following detection of DRS transmission</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Multiple PRACH transmissions before Msg2 reception in RAR window for initial access</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Number of allowed transmissions is pre-defined or indicated, e.g., in RMSI</w:t>
            </w:r>
          </w:p>
          <w:p w:rsid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FFS: How to handle potential multiple RARs to same UE</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Group wise SSB-to-RO mapping by frequency first-time second manner, where grouping is in time domain</w:t>
            </w:r>
          </w:p>
        </w:tc>
      </w:tr>
    </w:tbl>
    <w:p w:rsidR="006E744D" w:rsidRDefault="006A1A70" w:rsidP="00330E9B">
      <w:r>
        <w:rPr>
          <w:lang w:val="en-GB" w:eastAsia="zh-CN"/>
        </w:rPr>
        <w:lastRenderedPageBreak/>
        <w:t xml:space="preserve">Several options have been proposed to deal with </w:t>
      </w:r>
      <w:r>
        <w:t>t</w:t>
      </w:r>
      <w:r w:rsidRPr="00C64ECB">
        <w:t>he issue of reduced transmission opportunit</w:t>
      </w:r>
      <w:r>
        <w:t xml:space="preserve">ies due to LBT failure for Msg1 </w:t>
      </w:r>
      <w:r w:rsidRPr="00C64ECB">
        <w:t>transmission in 4-step RACH procedure</w:t>
      </w:r>
      <w:r>
        <w:t xml:space="preserve">. In this sub-section, we share our views on these proposals. </w:t>
      </w:r>
    </w:p>
    <w:p w:rsidR="00F50F75" w:rsidRDefault="0082473B" w:rsidP="00330E9B">
      <w:pPr>
        <w:rPr>
          <w:lang w:val="en-GB" w:eastAsia="zh-CN"/>
        </w:rPr>
      </w:pPr>
      <w:r>
        <w:t>In 1.a., it is proposed that m</w:t>
      </w:r>
      <w:r w:rsidRPr="0082473B">
        <w:t xml:space="preserve">ultiple PRACH resources </w:t>
      </w:r>
      <w:r>
        <w:t xml:space="preserve">are allocated </w:t>
      </w:r>
      <w:r w:rsidRPr="0082473B">
        <w:t>across multiple LBT sub-bands/carriers for both contention-free and contention-based RA</w:t>
      </w:r>
      <w:r>
        <w:t xml:space="preserve">. In RAN1 #93, it has been agreed that </w:t>
      </w:r>
      <w:r>
        <w:rPr>
          <w:lang w:val="en-GB" w:eastAsia="zh-CN"/>
        </w:rPr>
        <w:t xml:space="preserve">the initial active DL/UL BWP is approximately 20MHz. Therefore, </w:t>
      </w:r>
      <w:r w:rsidR="00F50F75">
        <w:rPr>
          <w:lang w:val="en-GB" w:eastAsia="zh-CN"/>
        </w:rPr>
        <w:t xml:space="preserve">in initial access and idle mode, </w:t>
      </w:r>
      <w:r>
        <w:rPr>
          <w:lang w:val="en-GB" w:eastAsia="zh-CN"/>
        </w:rPr>
        <w:t>it is not clear how this can be supported without extending the BW of the initial active UL BWP or increasing the number of initial active UL BWPs</w:t>
      </w:r>
      <w:r w:rsidR="000F3233">
        <w:rPr>
          <w:lang w:val="en-GB" w:eastAsia="zh-CN"/>
        </w:rPr>
        <w:t>.</w:t>
      </w:r>
    </w:p>
    <w:p w:rsidR="006E744D" w:rsidRDefault="00F50F75" w:rsidP="00FA674D">
      <w:pPr>
        <w:pStyle w:val="Caption"/>
      </w:pPr>
      <w:bookmarkStart w:id="6" w:name="_Ref534988931"/>
      <w:r>
        <w:t xml:space="preserve">Observation </w:t>
      </w:r>
      <w:fldSimple w:instr=" SEQ Observation \* ARABIC ">
        <w:r w:rsidR="004D23F2">
          <w:rPr>
            <w:noProof/>
          </w:rPr>
          <w:t>1</w:t>
        </w:r>
      </w:fldSimple>
      <w:r>
        <w:t>: It is not clear how multiple PRACH resources can be allocated across multiple LBT sub-bands/carriers for UEs in initial access or idle mode since it has been agreed initial active DL/UL BWPs are approximately 20MHz.</w:t>
      </w:r>
      <w:bookmarkEnd w:id="6"/>
      <w:r>
        <w:t xml:space="preserve"> </w:t>
      </w:r>
    </w:p>
    <w:p w:rsidR="00FA674D" w:rsidRDefault="00FA674D" w:rsidP="00F50F75">
      <w:pPr>
        <w:pStyle w:val="Caption"/>
        <w:rPr>
          <w:b w:val="0"/>
        </w:rPr>
      </w:pPr>
    </w:p>
    <w:p w:rsidR="002A4EF5" w:rsidRDefault="002A4EF5" w:rsidP="00F50F75">
      <w:pPr>
        <w:pStyle w:val="Caption"/>
        <w:rPr>
          <w:b w:val="0"/>
        </w:rPr>
      </w:pPr>
      <w:r>
        <w:rPr>
          <w:b w:val="0"/>
        </w:rPr>
        <w:t xml:space="preserve">As to 2.a., scheduling of PRACH resources via DCI for connected mode UE is worth of considering since it enables PRACH transmission in a gNB-initiated COT. However, if these resources can also be used for CBRA, it is better to allocate them in the end of a COT or multiplex them with other scheduled transmissions. In this way, gNB reduces the risk of losing the channel when the triggered PRACH resources are not being used. </w:t>
      </w:r>
    </w:p>
    <w:p w:rsidR="000F3233" w:rsidRPr="000B6402" w:rsidRDefault="002A4EF5" w:rsidP="00F50F75">
      <w:pPr>
        <w:pStyle w:val="Caption"/>
      </w:pPr>
      <w:bookmarkStart w:id="7" w:name="_Ref534989008"/>
      <w:r>
        <w:t xml:space="preserve">Proposal </w:t>
      </w:r>
      <w:fldSimple w:instr=" SEQ Proposal \* ARABIC ">
        <w:r w:rsidR="004D23F2">
          <w:rPr>
            <w:noProof/>
          </w:rPr>
          <w:t>5</w:t>
        </w:r>
      </w:fldSimple>
      <w:r>
        <w:t>: S</w:t>
      </w:r>
      <w:r w:rsidRPr="00DA2B76">
        <w:t>cheduling of PRACH resources via DCI</w:t>
      </w:r>
      <w:r>
        <w:t xml:space="preserve"> can be considered for NR-U.</w:t>
      </w:r>
      <w:bookmarkEnd w:id="7"/>
      <w:r>
        <w:t xml:space="preserve"> </w:t>
      </w:r>
    </w:p>
    <w:p w:rsidR="006E744D" w:rsidRDefault="006E744D" w:rsidP="00330E9B">
      <w:pPr>
        <w:rPr>
          <w:lang w:val="en-GB" w:eastAsia="zh-CN"/>
        </w:rPr>
      </w:pPr>
    </w:p>
    <w:p w:rsidR="00480C09" w:rsidRDefault="002A4EF5" w:rsidP="00330E9B">
      <w:pPr>
        <w:rPr>
          <w:lang w:val="en-GB" w:eastAsia="zh-CN"/>
        </w:rPr>
      </w:pPr>
      <w:r>
        <w:rPr>
          <w:lang w:val="en-GB" w:eastAsia="zh-CN"/>
        </w:rPr>
        <w:t>Regarding 2.b., as pointed out in the note, it is not resource efficient to schedule PRACH resources via paging since paging is sent to multiple cells.</w:t>
      </w:r>
    </w:p>
    <w:p w:rsidR="002A4EF5" w:rsidRDefault="00E83D2A" w:rsidP="00E83D2A">
      <w:pPr>
        <w:pStyle w:val="Caption"/>
        <w:rPr>
          <w:lang w:val="en-GB" w:eastAsia="zh-CN"/>
        </w:rPr>
      </w:pPr>
      <w:bookmarkStart w:id="8" w:name="_Ref534989014"/>
      <w:r>
        <w:t xml:space="preserve">Proposal </w:t>
      </w:r>
      <w:fldSimple w:instr=" SEQ Proposal \* ARABIC ">
        <w:r w:rsidR="004D23F2">
          <w:rPr>
            <w:noProof/>
          </w:rPr>
          <w:t>6</w:t>
        </w:r>
      </w:fldSimple>
      <w:r>
        <w:t xml:space="preserve">: </w:t>
      </w:r>
      <w:r w:rsidRPr="00E83D2A">
        <w:t>Scheduling of PRACH resources via paging for idle mode UEs shall not be supported in NR-U.</w:t>
      </w:r>
      <w:bookmarkEnd w:id="8"/>
      <w:r>
        <w:t xml:space="preserve"> </w:t>
      </w:r>
      <w:r w:rsidR="002A4EF5">
        <w:rPr>
          <w:lang w:val="en-GB" w:eastAsia="zh-CN"/>
        </w:rPr>
        <w:t xml:space="preserve"> </w:t>
      </w:r>
    </w:p>
    <w:p w:rsidR="006E744D" w:rsidRDefault="006E744D" w:rsidP="00A6657B">
      <w:pPr>
        <w:rPr>
          <w:lang w:val="en-GB" w:eastAsia="zh-CN"/>
        </w:rPr>
      </w:pPr>
    </w:p>
    <w:p w:rsidR="00A6657B" w:rsidRDefault="006E744D" w:rsidP="00A6657B">
      <w:pPr>
        <w:rPr>
          <w:lang w:val="en-GB" w:eastAsia="zh-CN"/>
        </w:rPr>
      </w:pPr>
      <w:r>
        <w:rPr>
          <w:lang w:val="en-GB" w:eastAsia="zh-CN"/>
        </w:rPr>
        <w:t xml:space="preserve">Option 2.c. allocates additional RACH resources following DRS transmission. This not only provides possibility to accelerate the initial access procedure but also the beam failure recovery request procedure.  </w:t>
      </w:r>
    </w:p>
    <w:p w:rsidR="003C6306" w:rsidRDefault="003C6306" w:rsidP="003C6306">
      <w:pPr>
        <w:pStyle w:val="Caption"/>
      </w:pPr>
      <w:bookmarkStart w:id="9" w:name="_Ref534989020"/>
      <w:r>
        <w:t xml:space="preserve">Proposal </w:t>
      </w:r>
      <w:fldSimple w:instr=" SEQ Proposal \* ARABIC ">
        <w:r w:rsidR="004D23F2">
          <w:rPr>
            <w:noProof/>
          </w:rPr>
          <w:t>7</w:t>
        </w:r>
      </w:fldSimple>
      <w:r>
        <w:t>: Allocating</w:t>
      </w:r>
      <w:r w:rsidRPr="004B689C">
        <w:t xml:space="preserve"> additional RACH resources immediately followin</w:t>
      </w:r>
      <w:r w:rsidR="006E744D">
        <w:t xml:space="preserve">g </w:t>
      </w:r>
      <w:r>
        <w:t>DRS transmission can be considered in NR-U.</w:t>
      </w:r>
      <w:bookmarkEnd w:id="9"/>
      <w:r>
        <w:t xml:space="preserve"> </w:t>
      </w:r>
    </w:p>
    <w:p w:rsidR="006E744D" w:rsidRDefault="006E744D" w:rsidP="00480C09"/>
    <w:p w:rsidR="00480C09" w:rsidRPr="00480C09" w:rsidRDefault="00480C09" w:rsidP="00480C09">
      <w:r>
        <w:t xml:space="preserve">In 2.d., it is proposed </w:t>
      </w:r>
      <w:r>
        <w:rPr>
          <w:lang w:eastAsia="x-none"/>
        </w:rPr>
        <w:t>m</w:t>
      </w:r>
      <w:r w:rsidRPr="00262696">
        <w:rPr>
          <w:lang w:eastAsia="x-none"/>
        </w:rPr>
        <w:t xml:space="preserve">ultiple PRACH transmissions </w:t>
      </w:r>
      <w:r>
        <w:rPr>
          <w:lang w:eastAsia="x-none"/>
        </w:rPr>
        <w:t xml:space="preserve">are allowed </w:t>
      </w:r>
      <w:r w:rsidRPr="00262696">
        <w:rPr>
          <w:lang w:eastAsia="x-none"/>
        </w:rPr>
        <w:t>before Msg2 reception in RAR window for initial access</w:t>
      </w:r>
      <w:r>
        <w:rPr>
          <w:lang w:val="en-GB" w:eastAsia="zh-CN"/>
        </w:rPr>
        <w:t xml:space="preserve">. In our view, to mitigate the impact of LBT failure on PRACH transmission, providing multiple PRACH transmission “opportunities” or reducing LBT overhead by proving RACH resources in gNB-initiated COTs may be helpful. However, once UE passes LBT for one of the provided opportunities, it only needs to transmit one Msg1. There is no need to actually transmit multiple Msg1s. It is unclear to us how by allowing multiple Msg1 transmissions would help to cope with the impact of LBT failure. </w:t>
      </w:r>
    </w:p>
    <w:p w:rsidR="003C6306" w:rsidRDefault="003C6306" w:rsidP="003C6306">
      <w:pPr>
        <w:pStyle w:val="Caption"/>
      </w:pPr>
      <w:bookmarkStart w:id="10" w:name="_Ref534988937"/>
      <w:r>
        <w:t xml:space="preserve">Observation </w:t>
      </w:r>
      <w:fldSimple w:instr=" SEQ Observation \* ARABIC ">
        <w:r w:rsidR="004D23F2">
          <w:rPr>
            <w:noProof/>
          </w:rPr>
          <w:t>2</w:t>
        </w:r>
      </w:fldSimple>
      <w:r>
        <w:t>: Providing multiple Msg1 transmission opportunities is beneficial to mitigate the impact of LBT failures. However, it is not clear why the actual transmission of multiple Msg1s is needed.</w:t>
      </w:r>
      <w:bookmarkEnd w:id="10"/>
      <w:r>
        <w:t xml:space="preserve"> </w:t>
      </w:r>
    </w:p>
    <w:p w:rsidR="003C6306" w:rsidRDefault="003C6306" w:rsidP="003C6306">
      <w:pPr>
        <w:pStyle w:val="Caption"/>
      </w:pPr>
      <w:bookmarkStart w:id="11" w:name="_Ref534989025"/>
      <w:r>
        <w:t xml:space="preserve">Proposal </w:t>
      </w:r>
      <w:fldSimple w:instr=" SEQ Proposal \* ARABIC ">
        <w:r w:rsidR="004D23F2">
          <w:rPr>
            <w:noProof/>
          </w:rPr>
          <w:t>8</w:t>
        </w:r>
      </w:fldSimple>
      <w:r>
        <w:t xml:space="preserve">:  </w:t>
      </w:r>
      <w:r w:rsidRPr="00E36230">
        <w:t>Multiple PRACH transmissions before Msg2 reception in RAR window</w:t>
      </w:r>
      <w:r>
        <w:t xml:space="preserve"> shall not be supported in NR-U.</w:t>
      </w:r>
      <w:bookmarkEnd w:id="11"/>
    </w:p>
    <w:p w:rsidR="00480C09" w:rsidRDefault="00480C09" w:rsidP="00480C09"/>
    <w:p w:rsidR="00480C09" w:rsidRPr="00480C09" w:rsidRDefault="00480C09" w:rsidP="00480C09">
      <w:pPr>
        <w:rPr>
          <w:lang w:val="en-GB"/>
        </w:rPr>
      </w:pPr>
      <w:r>
        <w:t>Finally, for 2.e., g</w:t>
      </w:r>
      <w:r w:rsidRPr="00480C09">
        <w:t>rouping in a manner of frequency first and time second can be achieved by current NR PRACH configurations. For example, by allocating a suitable number of PRACH resources in the frequency dimension to be one and the number of SSBs per RACH occasion to be 1/4, one can get four RACH occasions in the time dimension corresponding to the same SSB.</w:t>
      </w:r>
    </w:p>
    <w:p w:rsidR="003C6306" w:rsidRDefault="003C6306" w:rsidP="003C6306">
      <w:pPr>
        <w:pStyle w:val="Caption"/>
      </w:pPr>
      <w:bookmarkStart w:id="12" w:name="_Ref534988943"/>
      <w:r>
        <w:t xml:space="preserve">Observation </w:t>
      </w:r>
      <w:fldSimple w:instr=" SEQ Observation \* ARABIC ">
        <w:r w:rsidR="004D23F2">
          <w:rPr>
            <w:noProof/>
          </w:rPr>
          <w:t>3</w:t>
        </w:r>
      </w:fldSimple>
      <w:r>
        <w:t xml:space="preserve">: </w:t>
      </w:r>
      <w:r w:rsidRPr="00EE667D">
        <w:t>Group wise SSB-to-RO mapping by frequency first-time second manner</w:t>
      </w:r>
      <w:r>
        <w:t xml:space="preserve"> seems already supported by NR PRACH configurations.</w:t>
      </w:r>
      <w:bookmarkEnd w:id="12"/>
      <w:r>
        <w:t xml:space="preserve"> </w:t>
      </w:r>
    </w:p>
    <w:p w:rsidR="0000170B" w:rsidRDefault="0000170B" w:rsidP="00A80394">
      <w:pPr>
        <w:pStyle w:val="Caption"/>
      </w:pPr>
    </w:p>
    <w:p w:rsidR="002B192A" w:rsidRDefault="00425657" w:rsidP="002B192A">
      <w:pPr>
        <w:pStyle w:val="Heading2"/>
        <w:rPr>
          <w:lang w:eastAsia="ko-KR"/>
        </w:rPr>
      </w:pPr>
      <w:r>
        <w:rPr>
          <w:lang w:eastAsia="ko-KR"/>
        </w:rPr>
        <w:lastRenderedPageBreak/>
        <w:t>RACH o</w:t>
      </w:r>
      <w:bookmarkStart w:id="13" w:name="_GoBack"/>
      <w:bookmarkEnd w:id="13"/>
      <w:r>
        <w:rPr>
          <w:lang w:eastAsia="ko-KR"/>
        </w:rPr>
        <w:t>ccasion</w:t>
      </w:r>
      <w:r w:rsidR="002B192A">
        <w:rPr>
          <w:lang w:eastAsia="ko-KR"/>
        </w:rPr>
        <w:t xml:space="preserve"> validation rules</w:t>
      </w:r>
    </w:p>
    <w:p w:rsidR="002B192A" w:rsidRDefault="00777081" w:rsidP="00FA674D">
      <w:pPr>
        <w:jc w:val="both"/>
        <w:rPr>
          <w:lang w:val="en-GB" w:eastAsia="ko-KR"/>
        </w:rPr>
      </w:pPr>
      <w:r>
        <w:rPr>
          <w:lang w:val="en-GB" w:eastAsia="ko-KR"/>
        </w:rPr>
        <w:t xml:space="preserve">In NR unpaired </w:t>
      </w:r>
      <w:r w:rsidR="006E6674">
        <w:rPr>
          <w:lang w:val="en-GB" w:eastAsia="ko-KR"/>
        </w:rPr>
        <w:t xml:space="preserve">licensed </w:t>
      </w:r>
      <w:r>
        <w:rPr>
          <w:lang w:val="en-GB" w:eastAsia="ko-KR"/>
        </w:rPr>
        <w:t xml:space="preserve">spectrum, </w:t>
      </w:r>
      <w:r w:rsidR="006E6674">
        <w:rPr>
          <w:lang w:val="en-GB" w:eastAsia="ko-KR"/>
        </w:rPr>
        <w:t xml:space="preserve">UE needs to take </w:t>
      </w:r>
      <w:r>
        <w:rPr>
          <w:lang w:val="en-GB" w:eastAsia="ko-KR"/>
        </w:rPr>
        <w:t>the positions of SS/PBCH blocks into consideration</w:t>
      </w:r>
      <w:r w:rsidR="00FE7792">
        <w:rPr>
          <w:lang w:val="en-GB" w:eastAsia="ko-KR"/>
        </w:rPr>
        <w:t xml:space="preserve"> </w:t>
      </w:r>
      <w:r w:rsidR="006E6674">
        <w:rPr>
          <w:lang w:val="en-GB" w:eastAsia="ko-KR"/>
        </w:rPr>
        <w:t xml:space="preserve">when it determines whether or not a RACH occasion </w:t>
      </w:r>
      <w:r w:rsidR="009C231F" w:rsidRPr="003E43FB">
        <w:rPr>
          <w:lang w:val="en-GB" w:eastAsia="ko-KR"/>
        </w:rPr>
        <w:t xml:space="preserve">(time-frequency resource) </w:t>
      </w:r>
      <w:r w:rsidR="006E6674">
        <w:rPr>
          <w:lang w:val="en-GB" w:eastAsia="ko-KR"/>
        </w:rPr>
        <w:t xml:space="preserve">is valid </w:t>
      </w:r>
      <w:r w:rsidR="00FE7792">
        <w:rPr>
          <w:lang w:val="en-GB" w:eastAsia="ko-KR"/>
        </w:rPr>
        <w:t>[Sec. 8.1 of TS 38.213]</w:t>
      </w:r>
      <w:r>
        <w:rPr>
          <w:lang w:val="en-GB" w:eastAsia="ko-KR"/>
        </w:rPr>
        <w:t>.</w:t>
      </w:r>
      <w:r w:rsidR="00FE7792">
        <w:rPr>
          <w:lang w:val="en-GB" w:eastAsia="ko-KR"/>
        </w:rPr>
        <w:t xml:space="preserve"> </w:t>
      </w:r>
      <w:r w:rsidR="003E43FB" w:rsidRPr="003E43FB">
        <w:rPr>
          <w:lang w:val="en-GB" w:eastAsia="ko-KR"/>
        </w:rPr>
        <w:t xml:space="preserve">In unlicensed spectrum, </w:t>
      </w:r>
      <w:r w:rsidR="009C231F">
        <w:rPr>
          <w:lang w:val="en-GB" w:eastAsia="ko-KR"/>
        </w:rPr>
        <w:t xml:space="preserve">there are more than one </w:t>
      </w:r>
      <w:r w:rsidR="00571BC0">
        <w:rPr>
          <w:lang w:val="en-GB" w:eastAsia="ko-KR"/>
        </w:rPr>
        <w:t xml:space="preserve">possible </w:t>
      </w:r>
      <w:r w:rsidR="009C231F">
        <w:rPr>
          <w:lang w:val="en-GB" w:eastAsia="ko-KR"/>
        </w:rPr>
        <w:t>position for gNB to transmit</w:t>
      </w:r>
      <w:r w:rsidR="00571BC0">
        <w:rPr>
          <w:lang w:val="en-GB" w:eastAsia="ko-KR"/>
        </w:rPr>
        <w:t xml:space="preserve"> </w:t>
      </w:r>
      <w:r w:rsidR="009C231F">
        <w:rPr>
          <w:lang w:val="en-GB" w:eastAsia="ko-KR"/>
        </w:rPr>
        <w:t xml:space="preserve">NR-U DRS containing </w:t>
      </w:r>
      <w:r w:rsidR="00571BC0">
        <w:rPr>
          <w:lang w:val="en-GB" w:eastAsia="ko-KR"/>
        </w:rPr>
        <w:t>SS/PBCH block</w:t>
      </w:r>
      <w:r w:rsidR="009C231F">
        <w:rPr>
          <w:lang w:val="en-GB" w:eastAsia="ko-KR"/>
        </w:rPr>
        <w:t>s</w:t>
      </w:r>
      <w:r w:rsidR="003E43FB" w:rsidRPr="003E43FB">
        <w:rPr>
          <w:lang w:val="en-GB" w:eastAsia="ko-KR"/>
        </w:rPr>
        <w:t xml:space="preserve"> </w:t>
      </w:r>
      <w:r w:rsidR="006E6674">
        <w:rPr>
          <w:lang w:val="en-GB" w:eastAsia="ko-KR"/>
        </w:rPr>
        <w:t>within a configured D</w:t>
      </w:r>
      <w:r w:rsidR="003E43FB" w:rsidRPr="003E43FB">
        <w:rPr>
          <w:lang w:val="en-GB" w:eastAsia="ko-KR"/>
        </w:rPr>
        <w:t xml:space="preserve">MTC window. Hence, </w:t>
      </w:r>
      <w:r w:rsidR="009C231F">
        <w:rPr>
          <w:lang w:val="en-GB" w:eastAsia="ko-KR"/>
        </w:rPr>
        <w:t xml:space="preserve">the rules about </w:t>
      </w:r>
      <w:r w:rsidR="003E43FB" w:rsidRPr="003E43FB">
        <w:rPr>
          <w:lang w:val="en-GB" w:eastAsia="ko-KR"/>
        </w:rPr>
        <w:t xml:space="preserve">how to determine whether a configured RACH occasion </w:t>
      </w:r>
      <w:r w:rsidR="009C231F">
        <w:rPr>
          <w:lang w:val="en-GB" w:eastAsia="ko-KR"/>
        </w:rPr>
        <w:t>is valid need</w:t>
      </w:r>
      <w:r w:rsidR="003E43FB" w:rsidRPr="003E43FB">
        <w:rPr>
          <w:lang w:val="en-GB" w:eastAsia="ko-KR"/>
        </w:rPr>
        <w:t xml:space="preserve"> modification.</w:t>
      </w:r>
      <w:r w:rsidR="001C2E1C">
        <w:rPr>
          <w:lang w:val="en-GB" w:eastAsia="ko-KR"/>
        </w:rPr>
        <w:t xml:space="preserve"> In our view, </w:t>
      </w:r>
      <w:r w:rsidR="001C2E1C">
        <w:rPr>
          <w:lang w:eastAsia="ko-KR"/>
        </w:rPr>
        <w:t>i</w:t>
      </w:r>
      <w:r w:rsidR="001C2E1C" w:rsidRPr="009A6DC2">
        <w:rPr>
          <w:lang w:eastAsia="ko-KR"/>
        </w:rPr>
        <w:t>f the time span of a RACH occasion overlaps with t</w:t>
      </w:r>
      <w:r w:rsidR="001C2E1C">
        <w:rPr>
          <w:lang w:eastAsia="ko-KR"/>
        </w:rPr>
        <w:t>he time duration of a configured DMTC window</w:t>
      </w:r>
      <w:r w:rsidR="001C2E1C" w:rsidRPr="009A6DC2">
        <w:rPr>
          <w:lang w:eastAsia="ko-KR"/>
        </w:rPr>
        <w:t>, then it is not regarded as a valid RACH occasion.</w:t>
      </w:r>
    </w:p>
    <w:p w:rsidR="00322982" w:rsidRDefault="00322982" w:rsidP="00FA674D">
      <w:pPr>
        <w:pStyle w:val="Caption"/>
        <w:jc w:val="both"/>
      </w:pPr>
      <w:bookmarkStart w:id="14" w:name="_Ref534988949"/>
      <w:r>
        <w:t xml:space="preserve">Observation </w:t>
      </w:r>
      <w:fldSimple w:instr=" SEQ Observation \* ARABIC ">
        <w:r w:rsidR="004D23F2">
          <w:rPr>
            <w:noProof/>
          </w:rPr>
          <w:t>4</w:t>
        </w:r>
      </w:fldSimple>
      <w:r>
        <w:t>: In NR, the positions of SS/PBCH blocks are taken into account for determining the validation of a RACH occasion.</w:t>
      </w:r>
      <w:bookmarkEnd w:id="14"/>
      <w:r>
        <w:t xml:space="preserve"> </w:t>
      </w:r>
    </w:p>
    <w:p w:rsidR="00322982" w:rsidRDefault="00322982" w:rsidP="00FA674D">
      <w:pPr>
        <w:pStyle w:val="Caption"/>
        <w:jc w:val="both"/>
      </w:pPr>
      <w:bookmarkStart w:id="15" w:name="_Ref534988955"/>
      <w:r>
        <w:t xml:space="preserve">Observation </w:t>
      </w:r>
      <w:fldSimple w:instr=" SEQ Observation \* ARABIC ">
        <w:r w:rsidR="004D23F2">
          <w:rPr>
            <w:noProof/>
          </w:rPr>
          <w:t>5</w:t>
        </w:r>
      </w:fldSimple>
      <w:r>
        <w:t>: In NR-U, there are more than one possible position for a SS/PBCH block within a DMTC window.</w:t>
      </w:r>
      <w:bookmarkEnd w:id="15"/>
      <w:r>
        <w:t xml:space="preserve"> </w:t>
      </w:r>
    </w:p>
    <w:p w:rsidR="00322982" w:rsidRPr="00322982" w:rsidRDefault="00B7649B" w:rsidP="00FA674D">
      <w:pPr>
        <w:pStyle w:val="Caption"/>
        <w:jc w:val="both"/>
      </w:pPr>
      <w:bookmarkStart w:id="16" w:name="_Ref534989056"/>
      <w:r>
        <w:t xml:space="preserve">Proposal </w:t>
      </w:r>
      <w:fldSimple w:instr=" SEQ Proposal \* ARABIC ">
        <w:r w:rsidR="004D23F2">
          <w:rPr>
            <w:noProof/>
          </w:rPr>
          <w:t>9</w:t>
        </w:r>
      </w:fldSimple>
      <w:r>
        <w:t xml:space="preserve">: </w:t>
      </w:r>
      <w:r w:rsidR="00816AA1">
        <w:t>In NR-U, the validation of a RACH occasion should depend on the positions of the configured DMTC window.</w:t>
      </w:r>
      <w:bookmarkEnd w:id="16"/>
    </w:p>
    <w:p w:rsidR="009A6DC2" w:rsidRPr="002B192A" w:rsidRDefault="009A6DC2" w:rsidP="009A6DC2">
      <w:pPr>
        <w:rPr>
          <w:lang w:val="en-GB" w:eastAsia="ko-KR"/>
        </w:rPr>
      </w:pPr>
    </w:p>
    <w:p w:rsidR="00035BFC" w:rsidRDefault="00193C48" w:rsidP="00FE6599">
      <w:pPr>
        <w:pStyle w:val="Heading2"/>
        <w:rPr>
          <w:lang w:eastAsia="ko-KR"/>
        </w:rPr>
      </w:pPr>
      <w:r>
        <w:rPr>
          <w:lang w:eastAsia="ko-KR"/>
        </w:rPr>
        <w:t>Handling s</w:t>
      </w:r>
      <w:r w:rsidR="00FE6599">
        <w:rPr>
          <w:lang w:eastAsia="ko-KR"/>
        </w:rPr>
        <w:t>ystematic LBT failure</w:t>
      </w:r>
      <w:r>
        <w:rPr>
          <w:lang w:eastAsia="ko-KR"/>
        </w:rPr>
        <w:t>s in RACH</w:t>
      </w:r>
    </w:p>
    <w:tbl>
      <w:tblPr>
        <w:tblStyle w:val="TableGrid"/>
        <w:tblW w:w="0" w:type="auto"/>
        <w:tblLook w:val="04A0" w:firstRow="1" w:lastRow="0" w:firstColumn="1" w:lastColumn="0" w:noHBand="0" w:noVBand="1"/>
      </w:tblPr>
      <w:tblGrid>
        <w:gridCol w:w="9631"/>
      </w:tblGrid>
      <w:tr w:rsidR="00BE7FC1" w:rsidTr="00BE7FC1">
        <w:tc>
          <w:tcPr>
            <w:tcW w:w="9631" w:type="dxa"/>
          </w:tcPr>
          <w:p w:rsidR="00BE7FC1" w:rsidRPr="00A80DA1" w:rsidRDefault="00BE7FC1" w:rsidP="00BE7FC1">
            <w:pPr>
              <w:rPr>
                <w:rFonts w:ascii="Times New Roman" w:hAnsi="Times New Roman"/>
                <w:lang w:eastAsia="x-none"/>
              </w:rPr>
            </w:pPr>
            <w:r w:rsidRPr="00A80DA1">
              <w:rPr>
                <w:rFonts w:ascii="Times New Roman" w:hAnsi="Times New Roman"/>
                <w:highlight w:val="green"/>
                <w:lang w:eastAsia="x-none"/>
              </w:rPr>
              <w:t>Agreement:</w:t>
            </w:r>
            <w:r w:rsidRPr="00A80DA1">
              <w:rPr>
                <w:rFonts w:ascii="Times New Roman" w:hAnsi="Times New Roman"/>
                <w:lang w:eastAsia="x-none"/>
              </w:rPr>
              <w:t xml:space="preserve"> </w:t>
            </w:r>
            <w:r>
              <w:rPr>
                <w:rFonts w:ascii="Times New Roman" w:hAnsi="Times New Roman"/>
                <w:lang w:eastAsia="x-none"/>
              </w:rPr>
              <w:t>(RAN1 #94)</w:t>
            </w:r>
          </w:p>
          <w:p w:rsidR="00BE7FC1" w:rsidRPr="00A80DA1" w:rsidRDefault="00BE7FC1" w:rsidP="00BE7FC1">
            <w:pPr>
              <w:rPr>
                <w:rFonts w:ascii="Times New Roman" w:hAnsi="Times New Roman"/>
                <w:lang w:eastAsia="x-none"/>
              </w:rPr>
            </w:pPr>
            <w:r w:rsidRPr="00A80DA1">
              <w:rPr>
                <w:rFonts w:ascii="Times New Roman" w:hAnsi="Times New Roman"/>
                <w:lang w:eastAsia="x-none"/>
              </w:rPr>
              <w:t>If preamble transmissions are dropped due to LBT failure, then</w:t>
            </w:r>
          </w:p>
          <w:p w:rsidR="00BE7FC1" w:rsidRPr="00BE7FC1" w:rsidRDefault="00BE7FC1" w:rsidP="00BE7FC1">
            <w:pPr>
              <w:numPr>
                <w:ilvl w:val="0"/>
                <w:numId w:val="16"/>
              </w:numPr>
              <w:overflowPunct/>
              <w:autoSpaceDE/>
              <w:autoSpaceDN/>
              <w:adjustRightInd/>
              <w:spacing w:after="0"/>
              <w:textAlignment w:val="auto"/>
              <w:rPr>
                <w:rFonts w:ascii="Times New Roman" w:hAnsi="Times New Roman"/>
                <w:lang w:eastAsia="x-none"/>
              </w:rPr>
            </w:pPr>
            <w:r w:rsidRPr="00A80DA1">
              <w:rPr>
                <w:rFonts w:ascii="Times New Roman" w:hAnsi="Times New Roman"/>
                <w:lang w:eastAsia="x-none"/>
              </w:rPr>
              <w:t>From a RAN1 perspective, it is recommended that preamble power ramping is not performed and that the preamble transmission counter is not incremented</w:t>
            </w:r>
          </w:p>
        </w:tc>
      </w:tr>
    </w:tbl>
    <w:p w:rsidR="00BE7FC1" w:rsidRDefault="00BE7FC1" w:rsidP="002B7052"/>
    <w:p w:rsidR="002B7052" w:rsidRDefault="002B7052" w:rsidP="00FA674D">
      <w:pPr>
        <w:jc w:val="both"/>
      </w:pPr>
      <w:r>
        <w:t xml:space="preserve">In NR licensed, the </w:t>
      </w:r>
      <w:r w:rsidRPr="006B3635">
        <w:t>PREAMBLE_TRANSMISSION_COUNTER</w:t>
      </w:r>
      <w:r>
        <w:t xml:space="preserve"> is set to 1 at RA procedure initialization. It is incremented:</w:t>
      </w:r>
    </w:p>
    <w:p w:rsidR="002B7052" w:rsidRPr="002F1DCF" w:rsidRDefault="002B7052"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the RA preamble, when the </w:t>
      </w:r>
      <w:proofErr w:type="spellStart"/>
      <w:r w:rsidRPr="002F1DCF">
        <w:rPr>
          <w:sz w:val="20"/>
          <w:szCs w:val="20"/>
        </w:rPr>
        <w:t>ra-ResponseWindow</w:t>
      </w:r>
      <w:proofErr w:type="spellEnd"/>
      <w:r w:rsidRPr="002F1DCF">
        <w:rPr>
          <w:sz w:val="20"/>
          <w:szCs w:val="20"/>
        </w:rPr>
        <w:t xml:space="preserve"> expires and no valid response has been received by the UE, or</w:t>
      </w:r>
    </w:p>
    <w:p w:rsidR="002B7052" w:rsidRPr="002F1DCF" w:rsidRDefault="002B7052"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Msg3, when the UE receives Msg4 and the contention resolution is not successful or the </w:t>
      </w:r>
      <w:proofErr w:type="spellStart"/>
      <w:r w:rsidRPr="002F1DCF">
        <w:rPr>
          <w:sz w:val="20"/>
          <w:szCs w:val="20"/>
        </w:rPr>
        <w:t>ra-ContentionResolutionTimer</w:t>
      </w:r>
      <w:proofErr w:type="spellEnd"/>
      <w:r w:rsidRPr="002F1DCF">
        <w:rPr>
          <w:sz w:val="20"/>
          <w:szCs w:val="20"/>
        </w:rPr>
        <w:t xml:space="preserve"> expires.</w:t>
      </w:r>
    </w:p>
    <w:p w:rsidR="002B7052" w:rsidRDefault="002B7052" w:rsidP="00FA674D">
      <w:pPr>
        <w:jc w:val="both"/>
      </w:pPr>
      <w:r>
        <w:t xml:space="preserve">We note that both </w:t>
      </w:r>
      <w:proofErr w:type="spellStart"/>
      <w:r w:rsidRPr="001C45FD">
        <w:t>ra-ResponseWindow</w:t>
      </w:r>
      <w:proofErr w:type="spellEnd"/>
      <w:r>
        <w:t xml:space="preserve"> and </w:t>
      </w:r>
      <w:proofErr w:type="spellStart"/>
      <w:r w:rsidRPr="000D3AF4">
        <w:t>ra-ContentionResolutionTimer</w:t>
      </w:r>
      <w:proofErr w:type="spellEnd"/>
      <w:r>
        <w:t xml:space="preserve"> are started after the UE has transmitted a message to the network and is waiting for a response.</w:t>
      </w:r>
    </w:p>
    <w:p w:rsidR="002B7052" w:rsidRDefault="002B7052" w:rsidP="00FA674D">
      <w:pPr>
        <w:jc w:val="both"/>
      </w:pPr>
      <w:r>
        <w:t xml:space="preserve">After being incremented, if </w:t>
      </w:r>
      <w:r w:rsidRPr="006B3635">
        <w:t>PREAMBLE_TRANSMISSION_COUNTER</w:t>
      </w:r>
      <w:r>
        <w:t xml:space="preserve"> does not exceed the maximum value </w:t>
      </w:r>
      <w:proofErr w:type="spellStart"/>
      <w:r w:rsidRPr="007F568E">
        <w:t>preambleTransMax</w:t>
      </w:r>
      <w:proofErr w:type="spellEnd"/>
      <w:r>
        <w:t xml:space="preserve">, the UE transmits another RA preamble and might apply power ramping depending on the RRC configuration. Otherwise, if the </w:t>
      </w:r>
      <w:r w:rsidRPr="006B3635">
        <w:t>PREAMBLE_TRANSMISSION_COUNTER</w:t>
      </w:r>
      <w:r>
        <w:t xml:space="preserve"> exceeds </w:t>
      </w:r>
      <w:proofErr w:type="spellStart"/>
      <w:r w:rsidRPr="007F568E">
        <w:t>preambleTransMax</w:t>
      </w:r>
      <w:proofErr w:type="spellEnd"/>
      <w:r>
        <w:t xml:space="preserv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2702FC" w:rsidRDefault="0009763D" w:rsidP="00FA674D">
      <w:pPr>
        <w:jc w:val="both"/>
      </w:pPr>
      <w:r w:rsidRPr="0009763D">
        <w:t xml:space="preserve">If the PREAMBLE_TRANSMISSION_COUNTER is </w:t>
      </w:r>
      <w:r w:rsidR="00EE4A0B">
        <w:t>incremented and the power ramping counter is not incremented for each LBT failure</w:t>
      </w:r>
      <w:r w:rsidRPr="0009763D">
        <w:t>, the preamble power may not reach its maximum value in the presence of LBT failures.</w:t>
      </w:r>
    </w:p>
    <w:p w:rsidR="00375BA6" w:rsidRDefault="00375BA6" w:rsidP="00FA674D">
      <w:pPr>
        <w:jc w:val="both"/>
      </w:pPr>
      <w:r>
        <w:t>We therefore think that LBT failures should be evaluated separately.</w:t>
      </w:r>
    </w:p>
    <w:p w:rsidR="00375BA6" w:rsidRDefault="00375BA6" w:rsidP="00FA674D">
      <w:pPr>
        <w:jc w:val="both"/>
      </w:pPr>
      <w:r>
        <w:t>To detect excessive LBT failures, one of the following mechanisms could be considered:</w:t>
      </w:r>
    </w:p>
    <w:p w:rsidR="00C678B3" w:rsidRPr="003823E4" w:rsidRDefault="00375BA6"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counter is incremented for each LBT failure, and the occurrence of excessive LBT failures is detected by the UE when the counter reaches its maximum value within a time window, or</w:t>
      </w:r>
    </w:p>
    <w:p w:rsidR="00120DD7" w:rsidRPr="003823E4" w:rsidRDefault="00375BA6"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timer is started when the MAC layer instructs the physical layer to transmit the message for the first time, it is stopped when the transmission is successful, and the occurrence of excessive LBT failures is detected by the UE when the timer expires</w:t>
      </w:r>
    </w:p>
    <w:p w:rsidR="00120DD7" w:rsidRDefault="00120DD7" w:rsidP="00FA674D">
      <w:pPr>
        <w:jc w:val="both"/>
      </w:pPr>
      <w:r>
        <w:t xml:space="preserve">When the UE detects the occurrence of excessive LBT failures, the MAC layer could take the same actions as when the </w:t>
      </w:r>
      <w:r w:rsidRPr="006B3635">
        <w:t>PREAMBLE_TRANSMISSION_COUNTER</w:t>
      </w:r>
      <w:r>
        <w:t xml:space="preserve"> reaches its maximum value, i.e.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C678B3" w:rsidRDefault="002842AE" w:rsidP="00FA674D">
      <w:pPr>
        <w:pStyle w:val="Caption"/>
        <w:jc w:val="both"/>
      </w:pPr>
      <w:bookmarkStart w:id="17" w:name="_Ref534989062"/>
      <w:r>
        <w:lastRenderedPageBreak/>
        <w:t xml:space="preserve">Proposal </w:t>
      </w:r>
      <w:fldSimple w:instr=" SEQ Proposal \* ARABIC ">
        <w:r w:rsidR="004D23F2">
          <w:rPr>
            <w:noProof/>
          </w:rPr>
          <w:t>10</w:t>
        </w:r>
      </w:fldSimple>
      <w:r w:rsidR="00120DD7" w:rsidRPr="00120DD7">
        <w:t xml:space="preserve">: The UE detects excessive LBT failures for RA preamble transmissions by using a timer or a counter mechanism. Upon detection, the UE takes </w:t>
      </w:r>
      <w:r>
        <w:t xml:space="preserve">the same actions as when the </w:t>
      </w:r>
      <w:r w:rsidR="00120DD7" w:rsidRPr="00120DD7">
        <w:t>PREAMBLE_TRANSMISSION_COUNTER exceeds its maximum value.</w:t>
      </w:r>
      <w:bookmarkEnd w:id="17"/>
    </w:p>
    <w:p w:rsidR="002D1A9B" w:rsidRDefault="002D1A9B" w:rsidP="00FA674D">
      <w:pPr>
        <w:jc w:val="both"/>
      </w:pPr>
      <w:r>
        <w:t xml:space="preserve">The LBT could also fail for msg3 transmissions. In this case, it is not possible to re-attempt the msg3 transmission at another opportunity because the UE transmits msg3 on the UL grant indicated in RAR. This case could be treated similar to the </w:t>
      </w:r>
      <w:proofErr w:type="spellStart"/>
      <w:r w:rsidRPr="004841FD">
        <w:t>ra-ContentionResolutionTimer</w:t>
      </w:r>
      <w:proofErr w:type="spellEnd"/>
      <w:r>
        <w:t xml:space="preserve"> expiry: Discard the TC-RNTI, consider contention resolution not successful, flush the HARQ buffer for msg3, indicate a RA problem to upper layers, and potentially re-attempt the RA procedure.</w:t>
      </w:r>
    </w:p>
    <w:p w:rsidR="00144C56" w:rsidRDefault="009121D8" w:rsidP="00FA674D">
      <w:pPr>
        <w:pStyle w:val="Caption"/>
        <w:jc w:val="both"/>
      </w:pPr>
      <w:bookmarkStart w:id="18" w:name="_Ref534989067"/>
      <w:r>
        <w:t xml:space="preserve">Proposal </w:t>
      </w:r>
      <w:fldSimple w:instr=" SEQ Proposal \* ARABIC ">
        <w:r w:rsidR="004D23F2">
          <w:rPr>
            <w:noProof/>
          </w:rPr>
          <w:t>11</w:t>
        </w:r>
      </w:fldSimple>
      <w:r w:rsidR="002D1A9B">
        <w:t>: The UE detects excessive LBT failures for msg3 transmissions by using a timer or a counter mechanism. If LBT fails for m</w:t>
      </w:r>
      <w:r w:rsidR="002D1A9B" w:rsidRPr="004841FD">
        <w:t xml:space="preserve">sg3, the </w:t>
      </w:r>
      <w:r w:rsidR="002D1A9B">
        <w:t xml:space="preserve">UE takes the </w:t>
      </w:r>
      <w:r w:rsidR="002D1A9B" w:rsidRPr="004841FD">
        <w:t xml:space="preserve">same actions as the </w:t>
      </w:r>
      <w:proofErr w:type="spellStart"/>
      <w:r w:rsidR="002D1A9B" w:rsidRPr="004841FD">
        <w:t>ra-ContentionResolutionTimer</w:t>
      </w:r>
      <w:proofErr w:type="spellEnd"/>
      <w:r w:rsidR="002D1A9B" w:rsidRPr="004841FD">
        <w:t xml:space="preserve"> expiry</w:t>
      </w:r>
      <w:r w:rsidR="002D1A9B">
        <w:t>.</w:t>
      </w:r>
      <w:bookmarkEnd w:id="18"/>
    </w:p>
    <w:p w:rsidR="0022308A" w:rsidRPr="0022308A" w:rsidRDefault="0022308A" w:rsidP="0022308A"/>
    <w:p w:rsidR="004B78AB" w:rsidRDefault="004B78AB" w:rsidP="008E6D7D">
      <w:pPr>
        <w:pStyle w:val="Heading1"/>
        <w:jc w:val="both"/>
        <w:rPr>
          <w:lang w:eastAsia="zh-CN"/>
        </w:rPr>
      </w:pPr>
      <w:r>
        <w:rPr>
          <w:lang w:eastAsia="zh-CN"/>
        </w:rPr>
        <w:t>Conclusion</w:t>
      </w:r>
    </w:p>
    <w:p w:rsidR="00A02068" w:rsidRDefault="0022308A" w:rsidP="00526F4E">
      <w:pPr>
        <w:jc w:val="both"/>
        <w:rPr>
          <w:lang w:val="en-GB" w:eastAsia="zh-CN"/>
        </w:rPr>
      </w:pPr>
      <w:r>
        <w:rPr>
          <w:lang w:val="en-GB" w:eastAsia="zh-CN"/>
        </w:rPr>
        <w:t>In this contribution, we make the following observations.</w:t>
      </w:r>
    </w:p>
    <w:p w:rsidR="0022308A" w:rsidRDefault="002274EA" w:rsidP="00526F4E">
      <w:pPr>
        <w:jc w:val="both"/>
        <w:rPr>
          <w:lang w:val="en-GB" w:eastAsia="zh-CN"/>
        </w:rPr>
      </w:pPr>
      <w:r>
        <w:rPr>
          <w:lang w:val="en-GB" w:eastAsia="zh-CN"/>
        </w:rPr>
        <w:fldChar w:fldCharType="begin"/>
      </w:r>
      <w:r>
        <w:rPr>
          <w:lang w:val="en-GB" w:eastAsia="zh-CN"/>
        </w:rPr>
        <w:instrText xml:space="preserve"> REF _Ref534988931 \h </w:instrText>
      </w:r>
      <w:r>
        <w:rPr>
          <w:lang w:val="en-GB" w:eastAsia="zh-CN"/>
        </w:rPr>
      </w:r>
      <w:r>
        <w:rPr>
          <w:lang w:val="en-GB" w:eastAsia="zh-CN"/>
        </w:rPr>
        <w:fldChar w:fldCharType="separate"/>
      </w:r>
      <w:r>
        <w:t xml:space="preserve">Observation </w:t>
      </w:r>
      <w:r>
        <w:rPr>
          <w:noProof/>
        </w:rPr>
        <w:t>1</w:t>
      </w:r>
      <w:r>
        <w:t>: It is not clear how multiple PRACH resources can be allocated across multiple LBT sub-bands/carriers for UEs in initial access or idle mode since it has been agreed initial active DL/UL BWPs are approximately 20MHz.</w:t>
      </w:r>
      <w:r>
        <w:rPr>
          <w:lang w:val="en-GB" w:eastAsia="zh-CN"/>
        </w:rPr>
        <w:fldChar w:fldCharType="end"/>
      </w:r>
    </w:p>
    <w:p w:rsidR="002274EA" w:rsidRDefault="002274EA" w:rsidP="00526F4E">
      <w:pPr>
        <w:jc w:val="both"/>
        <w:rPr>
          <w:lang w:val="en-GB" w:eastAsia="zh-CN"/>
        </w:rPr>
      </w:pPr>
      <w:r>
        <w:rPr>
          <w:lang w:val="en-GB" w:eastAsia="zh-CN"/>
        </w:rPr>
        <w:fldChar w:fldCharType="begin"/>
      </w:r>
      <w:r>
        <w:rPr>
          <w:lang w:val="en-GB" w:eastAsia="zh-CN"/>
        </w:rPr>
        <w:instrText xml:space="preserve"> REF _Ref534988937 \h </w:instrText>
      </w:r>
      <w:r>
        <w:rPr>
          <w:lang w:val="en-GB" w:eastAsia="zh-CN"/>
        </w:rPr>
      </w:r>
      <w:r>
        <w:rPr>
          <w:lang w:val="en-GB" w:eastAsia="zh-CN"/>
        </w:rPr>
        <w:fldChar w:fldCharType="separate"/>
      </w:r>
      <w:r>
        <w:t xml:space="preserve">Observation </w:t>
      </w:r>
      <w:r>
        <w:rPr>
          <w:noProof/>
        </w:rPr>
        <w:t>2</w:t>
      </w:r>
      <w:r>
        <w:t>: Providing multiple Msg1 transmission opportunities is beneficial to mitigate the impact of LBT failures. However, it is not clear why the actual transmission of multiple Msg1s is needed.</w:t>
      </w:r>
      <w:r>
        <w:rPr>
          <w:lang w:val="en-GB" w:eastAsia="zh-CN"/>
        </w:rPr>
        <w:fldChar w:fldCharType="end"/>
      </w:r>
    </w:p>
    <w:p w:rsidR="002274EA" w:rsidRDefault="002274EA" w:rsidP="00526F4E">
      <w:pPr>
        <w:jc w:val="both"/>
        <w:rPr>
          <w:lang w:val="en-GB" w:eastAsia="zh-CN"/>
        </w:rPr>
      </w:pPr>
      <w:r>
        <w:rPr>
          <w:lang w:val="en-GB" w:eastAsia="zh-CN"/>
        </w:rPr>
        <w:fldChar w:fldCharType="begin"/>
      </w:r>
      <w:r>
        <w:rPr>
          <w:lang w:val="en-GB" w:eastAsia="zh-CN"/>
        </w:rPr>
        <w:instrText xml:space="preserve"> REF _Ref534988943 \h </w:instrText>
      </w:r>
      <w:r>
        <w:rPr>
          <w:lang w:val="en-GB" w:eastAsia="zh-CN"/>
        </w:rPr>
      </w:r>
      <w:r>
        <w:rPr>
          <w:lang w:val="en-GB" w:eastAsia="zh-CN"/>
        </w:rPr>
        <w:fldChar w:fldCharType="separate"/>
      </w:r>
      <w:r>
        <w:t xml:space="preserve">Observation </w:t>
      </w:r>
      <w:r>
        <w:rPr>
          <w:noProof/>
        </w:rPr>
        <w:t>3</w:t>
      </w:r>
      <w:r>
        <w:t xml:space="preserve">: </w:t>
      </w:r>
      <w:r w:rsidRPr="00EE667D">
        <w:t>Group wise SSB-to-RO mapping by frequency first-time second manner</w:t>
      </w:r>
      <w:r>
        <w:t xml:space="preserve"> seems already supported by NR PRACH configurations.</w:t>
      </w:r>
      <w:r>
        <w:rPr>
          <w:lang w:val="en-GB" w:eastAsia="zh-CN"/>
        </w:rPr>
        <w:fldChar w:fldCharType="end"/>
      </w:r>
    </w:p>
    <w:p w:rsidR="002274EA" w:rsidRDefault="002274EA" w:rsidP="00526F4E">
      <w:pPr>
        <w:jc w:val="both"/>
        <w:rPr>
          <w:lang w:val="en-GB" w:eastAsia="zh-CN"/>
        </w:rPr>
      </w:pPr>
      <w:r>
        <w:rPr>
          <w:lang w:val="en-GB" w:eastAsia="zh-CN"/>
        </w:rPr>
        <w:fldChar w:fldCharType="begin"/>
      </w:r>
      <w:r>
        <w:rPr>
          <w:lang w:val="en-GB" w:eastAsia="zh-CN"/>
        </w:rPr>
        <w:instrText xml:space="preserve"> REF _Ref534988949 \h </w:instrText>
      </w:r>
      <w:r>
        <w:rPr>
          <w:lang w:val="en-GB" w:eastAsia="zh-CN"/>
        </w:rPr>
      </w:r>
      <w:r>
        <w:rPr>
          <w:lang w:val="en-GB" w:eastAsia="zh-CN"/>
        </w:rPr>
        <w:fldChar w:fldCharType="separate"/>
      </w:r>
      <w:r>
        <w:t xml:space="preserve">Observation </w:t>
      </w:r>
      <w:r>
        <w:rPr>
          <w:noProof/>
        </w:rPr>
        <w:t>4</w:t>
      </w:r>
      <w:r>
        <w:t>: In NR, the positions of SS/PBCH blocks are taken into account for determining the validation of a RACH occasion.</w:t>
      </w:r>
      <w:r>
        <w:rPr>
          <w:lang w:val="en-GB" w:eastAsia="zh-CN"/>
        </w:rPr>
        <w:fldChar w:fldCharType="end"/>
      </w:r>
    </w:p>
    <w:p w:rsidR="002274EA" w:rsidRDefault="002274EA" w:rsidP="00526F4E">
      <w:pPr>
        <w:jc w:val="both"/>
        <w:rPr>
          <w:lang w:val="en-GB" w:eastAsia="zh-CN"/>
        </w:rPr>
      </w:pPr>
      <w:r>
        <w:rPr>
          <w:lang w:val="en-GB" w:eastAsia="zh-CN"/>
        </w:rPr>
        <w:fldChar w:fldCharType="begin"/>
      </w:r>
      <w:r>
        <w:rPr>
          <w:lang w:val="en-GB" w:eastAsia="zh-CN"/>
        </w:rPr>
        <w:instrText xml:space="preserve"> REF _Ref534988955 \h </w:instrText>
      </w:r>
      <w:r>
        <w:rPr>
          <w:lang w:val="en-GB" w:eastAsia="zh-CN"/>
        </w:rPr>
      </w:r>
      <w:r>
        <w:rPr>
          <w:lang w:val="en-GB" w:eastAsia="zh-CN"/>
        </w:rPr>
        <w:fldChar w:fldCharType="separate"/>
      </w:r>
      <w:r>
        <w:t xml:space="preserve">Observation </w:t>
      </w:r>
      <w:r>
        <w:rPr>
          <w:noProof/>
        </w:rPr>
        <w:t>5</w:t>
      </w:r>
      <w:r>
        <w:t>: In NR-U, there are more than one possible position for a SS/PBCH block within a DMTC window.</w:t>
      </w:r>
      <w:r>
        <w:rPr>
          <w:lang w:val="en-GB" w:eastAsia="zh-CN"/>
        </w:rPr>
        <w:fldChar w:fldCharType="end"/>
      </w:r>
    </w:p>
    <w:p w:rsidR="002274EA" w:rsidRDefault="002274EA" w:rsidP="00526F4E">
      <w:pPr>
        <w:jc w:val="both"/>
        <w:rPr>
          <w:lang w:val="en-GB" w:eastAsia="zh-CN"/>
        </w:rPr>
      </w:pPr>
    </w:p>
    <w:p w:rsidR="002274EA" w:rsidRDefault="002274EA" w:rsidP="00526F4E">
      <w:pPr>
        <w:jc w:val="both"/>
        <w:rPr>
          <w:lang w:val="en-GB" w:eastAsia="zh-CN"/>
        </w:rPr>
      </w:pPr>
      <w:r>
        <w:rPr>
          <w:lang w:val="en-GB" w:eastAsia="zh-CN"/>
        </w:rPr>
        <w:t xml:space="preserve">Furthermore, we have the following proposals. </w:t>
      </w:r>
    </w:p>
    <w:p w:rsidR="002274EA" w:rsidRDefault="007704B1" w:rsidP="00526F4E">
      <w:pPr>
        <w:jc w:val="both"/>
        <w:rPr>
          <w:lang w:val="en-GB" w:eastAsia="zh-CN"/>
        </w:rPr>
      </w:pPr>
      <w:r>
        <w:rPr>
          <w:lang w:val="en-GB" w:eastAsia="zh-CN"/>
        </w:rPr>
        <w:fldChar w:fldCharType="begin"/>
      </w:r>
      <w:r>
        <w:rPr>
          <w:lang w:val="en-GB" w:eastAsia="zh-CN"/>
        </w:rPr>
        <w:instrText xml:space="preserve"> REF _Ref521510793 \h </w:instrText>
      </w:r>
      <w:r>
        <w:rPr>
          <w:lang w:val="en-GB" w:eastAsia="zh-CN"/>
        </w:rPr>
      </w:r>
      <w:r>
        <w:rPr>
          <w:lang w:val="en-GB" w:eastAsia="zh-CN"/>
        </w:rPr>
        <w:fldChar w:fldCharType="separate"/>
      </w:r>
      <w:r>
        <w:t xml:space="preserve">Proposal </w:t>
      </w:r>
      <w:r>
        <w:rPr>
          <w:noProof/>
        </w:rPr>
        <w:t>1</w:t>
      </w:r>
      <w:r>
        <w:t>: The number of SS/PBCH blocks is configurable as in NR.</w:t>
      </w:r>
      <w:r>
        <w:rPr>
          <w:lang w:val="en-GB" w:eastAsia="zh-CN"/>
        </w:rPr>
        <w:fldChar w:fldCharType="end"/>
      </w:r>
    </w:p>
    <w:p w:rsidR="007704B1" w:rsidRDefault="007704B1" w:rsidP="00526F4E">
      <w:pPr>
        <w:jc w:val="both"/>
        <w:rPr>
          <w:lang w:val="en-GB" w:eastAsia="zh-CN"/>
        </w:rPr>
      </w:pPr>
      <w:r>
        <w:rPr>
          <w:lang w:val="en-GB" w:eastAsia="zh-CN"/>
        </w:rPr>
        <w:fldChar w:fldCharType="begin"/>
      </w:r>
      <w:r>
        <w:rPr>
          <w:lang w:val="en-GB" w:eastAsia="zh-CN"/>
        </w:rPr>
        <w:instrText xml:space="preserve"> REF _Ref528961127 \h </w:instrText>
      </w:r>
      <w:r>
        <w:rPr>
          <w:lang w:val="en-GB" w:eastAsia="zh-CN"/>
        </w:rPr>
      </w:r>
      <w:r>
        <w:rPr>
          <w:lang w:val="en-GB" w:eastAsia="zh-CN"/>
        </w:rPr>
        <w:fldChar w:fldCharType="separate"/>
      </w:r>
      <w:r>
        <w:t xml:space="preserve">Proposal </w:t>
      </w:r>
      <w:r>
        <w:rPr>
          <w:noProof/>
        </w:rPr>
        <w:t>2</w:t>
      </w:r>
      <w:r>
        <w:t>: When the remaining time in a DRS window is not enough for a complete DRS transmission, gNB does not transmit DRS.</w:t>
      </w:r>
      <w:r>
        <w:rPr>
          <w:lang w:val="en-GB" w:eastAsia="zh-CN"/>
        </w:rPr>
        <w:fldChar w:fldCharType="end"/>
      </w:r>
    </w:p>
    <w:p w:rsidR="007704B1" w:rsidRDefault="007704B1" w:rsidP="00526F4E">
      <w:pPr>
        <w:jc w:val="both"/>
        <w:rPr>
          <w:lang w:val="en-GB" w:eastAsia="zh-CN"/>
        </w:rPr>
      </w:pPr>
      <w:r>
        <w:rPr>
          <w:lang w:val="en-GB" w:eastAsia="zh-CN"/>
        </w:rPr>
        <w:fldChar w:fldCharType="begin"/>
      </w:r>
      <w:r>
        <w:rPr>
          <w:lang w:val="en-GB" w:eastAsia="zh-CN"/>
        </w:rPr>
        <w:instrText xml:space="preserve"> REF _Ref528961135 \h </w:instrText>
      </w:r>
      <w:r>
        <w:rPr>
          <w:lang w:val="en-GB" w:eastAsia="zh-CN"/>
        </w:rPr>
      </w:r>
      <w:r>
        <w:rPr>
          <w:lang w:val="en-GB" w:eastAsia="zh-CN"/>
        </w:rPr>
        <w:fldChar w:fldCharType="separate"/>
      </w:r>
      <w:r>
        <w:t xml:space="preserve">Proposal </w:t>
      </w:r>
      <w:r>
        <w:rPr>
          <w:noProof/>
        </w:rPr>
        <w:t>3</w:t>
      </w:r>
      <w:r>
        <w:t>: The candidate starting positions can be symbol boundary aligned to accelerate channel access and reduce reservation signal use.</w:t>
      </w:r>
      <w:r>
        <w:rPr>
          <w:lang w:val="en-GB" w:eastAsia="zh-CN"/>
        </w:rPr>
        <w:fldChar w:fldCharType="end"/>
      </w:r>
    </w:p>
    <w:p w:rsidR="007704B1" w:rsidRDefault="007704B1" w:rsidP="00526F4E">
      <w:pPr>
        <w:jc w:val="both"/>
        <w:rPr>
          <w:lang w:val="en-GB" w:eastAsia="zh-CN"/>
        </w:rPr>
      </w:pPr>
      <w:r>
        <w:rPr>
          <w:lang w:val="en-GB" w:eastAsia="zh-CN"/>
        </w:rPr>
        <w:fldChar w:fldCharType="begin"/>
      </w:r>
      <w:r>
        <w:rPr>
          <w:lang w:val="en-GB" w:eastAsia="zh-CN"/>
        </w:rPr>
        <w:instrText xml:space="preserve"> REF _Ref534989002 \h </w:instrText>
      </w:r>
      <w:r>
        <w:rPr>
          <w:lang w:val="en-GB" w:eastAsia="zh-CN"/>
        </w:rPr>
      </w:r>
      <w:r>
        <w:rPr>
          <w:lang w:val="en-GB" w:eastAsia="zh-CN"/>
        </w:rPr>
        <w:fldChar w:fldCharType="separate"/>
      </w:r>
      <w:r>
        <w:t xml:space="preserve">Proposal </w:t>
      </w:r>
      <w:r>
        <w:rPr>
          <w:noProof/>
        </w:rPr>
        <w:t>4</w:t>
      </w:r>
      <w:r>
        <w:t>: NR-U considers only SSB transmission with consecutive SSB indices to avoid transmission gaps.</w:t>
      </w:r>
      <w:r>
        <w:rPr>
          <w:lang w:val="en-GB" w:eastAsia="zh-CN"/>
        </w:rPr>
        <w:fldChar w:fldCharType="end"/>
      </w:r>
    </w:p>
    <w:p w:rsidR="007704B1" w:rsidRDefault="007704B1" w:rsidP="00526F4E">
      <w:pPr>
        <w:jc w:val="both"/>
        <w:rPr>
          <w:lang w:val="en-GB" w:eastAsia="zh-CN"/>
        </w:rPr>
      </w:pPr>
      <w:r>
        <w:rPr>
          <w:lang w:val="en-GB" w:eastAsia="zh-CN"/>
        </w:rPr>
        <w:fldChar w:fldCharType="begin"/>
      </w:r>
      <w:r>
        <w:rPr>
          <w:lang w:val="en-GB" w:eastAsia="zh-CN"/>
        </w:rPr>
        <w:instrText xml:space="preserve"> REF _Ref534989008 \h </w:instrText>
      </w:r>
      <w:r>
        <w:rPr>
          <w:lang w:val="en-GB" w:eastAsia="zh-CN"/>
        </w:rPr>
      </w:r>
      <w:r>
        <w:rPr>
          <w:lang w:val="en-GB" w:eastAsia="zh-CN"/>
        </w:rPr>
        <w:fldChar w:fldCharType="separate"/>
      </w:r>
      <w:r>
        <w:t xml:space="preserve">Proposal </w:t>
      </w:r>
      <w:r>
        <w:rPr>
          <w:noProof/>
        </w:rPr>
        <w:t>5</w:t>
      </w:r>
      <w:r>
        <w:t>: S</w:t>
      </w:r>
      <w:r w:rsidRPr="00DA2B76">
        <w:t>cheduling of PRACH resources via DCI</w:t>
      </w:r>
      <w:r>
        <w:t xml:space="preserve"> can be considered for NR-U.</w:t>
      </w:r>
      <w:r>
        <w:rPr>
          <w:lang w:val="en-GB" w:eastAsia="zh-CN"/>
        </w:rPr>
        <w:fldChar w:fldCharType="end"/>
      </w:r>
    </w:p>
    <w:p w:rsidR="007704B1" w:rsidRDefault="007704B1" w:rsidP="00526F4E">
      <w:pPr>
        <w:jc w:val="both"/>
        <w:rPr>
          <w:lang w:val="en-GB" w:eastAsia="zh-CN"/>
        </w:rPr>
      </w:pPr>
      <w:r>
        <w:rPr>
          <w:lang w:val="en-GB" w:eastAsia="zh-CN"/>
        </w:rPr>
        <w:fldChar w:fldCharType="begin"/>
      </w:r>
      <w:r>
        <w:rPr>
          <w:lang w:val="en-GB" w:eastAsia="zh-CN"/>
        </w:rPr>
        <w:instrText xml:space="preserve"> REF _Ref534989014 \h </w:instrText>
      </w:r>
      <w:r>
        <w:rPr>
          <w:lang w:val="en-GB" w:eastAsia="zh-CN"/>
        </w:rPr>
      </w:r>
      <w:r>
        <w:rPr>
          <w:lang w:val="en-GB" w:eastAsia="zh-CN"/>
        </w:rPr>
        <w:fldChar w:fldCharType="separate"/>
      </w:r>
      <w:r>
        <w:t xml:space="preserve">Proposal </w:t>
      </w:r>
      <w:r>
        <w:rPr>
          <w:noProof/>
        </w:rPr>
        <w:t>6</w:t>
      </w:r>
      <w:r>
        <w:t xml:space="preserve">: </w:t>
      </w:r>
      <w:r w:rsidRPr="00E83D2A">
        <w:t>Scheduling of PRACH resources via paging for idle mode UEs shall not be supported in NR-U.</w:t>
      </w:r>
      <w:r>
        <w:rPr>
          <w:lang w:val="en-GB" w:eastAsia="zh-CN"/>
        </w:rPr>
        <w:fldChar w:fldCharType="end"/>
      </w:r>
    </w:p>
    <w:p w:rsidR="007704B1" w:rsidRDefault="007704B1" w:rsidP="00526F4E">
      <w:pPr>
        <w:jc w:val="both"/>
        <w:rPr>
          <w:lang w:val="en-GB" w:eastAsia="zh-CN"/>
        </w:rPr>
      </w:pPr>
      <w:r>
        <w:rPr>
          <w:lang w:val="en-GB" w:eastAsia="zh-CN"/>
        </w:rPr>
        <w:fldChar w:fldCharType="begin"/>
      </w:r>
      <w:r>
        <w:rPr>
          <w:lang w:val="en-GB" w:eastAsia="zh-CN"/>
        </w:rPr>
        <w:instrText xml:space="preserve"> REF _Ref534989020 \h </w:instrText>
      </w:r>
      <w:r>
        <w:rPr>
          <w:lang w:val="en-GB" w:eastAsia="zh-CN"/>
        </w:rPr>
      </w:r>
      <w:r>
        <w:rPr>
          <w:lang w:val="en-GB" w:eastAsia="zh-CN"/>
        </w:rPr>
        <w:fldChar w:fldCharType="separate"/>
      </w:r>
      <w:r>
        <w:t xml:space="preserve">Proposal </w:t>
      </w:r>
      <w:r>
        <w:rPr>
          <w:noProof/>
        </w:rPr>
        <w:t>7</w:t>
      </w:r>
      <w:r>
        <w:t>: Allocating</w:t>
      </w:r>
      <w:r w:rsidRPr="004B689C">
        <w:t xml:space="preserve"> additional RACH resources immediately followin</w:t>
      </w:r>
      <w:r>
        <w:t>g DRS transmission can be considered in NR-U.</w:t>
      </w:r>
      <w:r>
        <w:rPr>
          <w:lang w:val="en-GB" w:eastAsia="zh-CN"/>
        </w:rPr>
        <w:fldChar w:fldCharType="end"/>
      </w:r>
    </w:p>
    <w:p w:rsidR="007704B1" w:rsidRDefault="007704B1" w:rsidP="00526F4E">
      <w:pPr>
        <w:jc w:val="both"/>
        <w:rPr>
          <w:lang w:val="en-GB" w:eastAsia="zh-CN"/>
        </w:rPr>
      </w:pPr>
      <w:r>
        <w:rPr>
          <w:lang w:val="en-GB" w:eastAsia="zh-CN"/>
        </w:rPr>
        <w:fldChar w:fldCharType="begin"/>
      </w:r>
      <w:r>
        <w:rPr>
          <w:lang w:val="en-GB" w:eastAsia="zh-CN"/>
        </w:rPr>
        <w:instrText xml:space="preserve"> REF _Ref534989025 \h </w:instrText>
      </w:r>
      <w:r>
        <w:rPr>
          <w:lang w:val="en-GB" w:eastAsia="zh-CN"/>
        </w:rPr>
      </w:r>
      <w:r>
        <w:rPr>
          <w:lang w:val="en-GB" w:eastAsia="zh-CN"/>
        </w:rPr>
        <w:fldChar w:fldCharType="separate"/>
      </w:r>
      <w:r>
        <w:t xml:space="preserve">Proposal </w:t>
      </w:r>
      <w:r>
        <w:rPr>
          <w:noProof/>
        </w:rPr>
        <w:t>8</w:t>
      </w:r>
      <w:r>
        <w:t xml:space="preserve">:  </w:t>
      </w:r>
      <w:r w:rsidRPr="00E36230">
        <w:t>Multiple PRACH transmissions before Msg2 reception in RAR window</w:t>
      </w:r>
      <w:r>
        <w:t xml:space="preserve"> shall not be supported in NR-U.</w:t>
      </w:r>
      <w:r>
        <w:rPr>
          <w:lang w:val="en-GB" w:eastAsia="zh-CN"/>
        </w:rPr>
        <w:fldChar w:fldCharType="end"/>
      </w:r>
    </w:p>
    <w:p w:rsidR="00AA61D2" w:rsidRDefault="00AA61D2" w:rsidP="00526F4E">
      <w:pPr>
        <w:jc w:val="both"/>
        <w:rPr>
          <w:lang w:val="en-GB" w:eastAsia="zh-CN"/>
        </w:rPr>
      </w:pPr>
      <w:r>
        <w:rPr>
          <w:lang w:val="en-GB" w:eastAsia="zh-CN"/>
        </w:rPr>
        <w:fldChar w:fldCharType="begin"/>
      </w:r>
      <w:r>
        <w:rPr>
          <w:lang w:val="en-GB" w:eastAsia="zh-CN"/>
        </w:rPr>
        <w:instrText xml:space="preserve"> REF _Ref534989056 \h </w:instrText>
      </w:r>
      <w:r>
        <w:rPr>
          <w:lang w:val="en-GB" w:eastAsia="zh-CN"/>
        </w:rPr>
      </w:r>
      <w:r>
        <w:rPr>
          <w:lang w:val="en-GB" w:eastAsia="zh-CN"/>
        </w:rPr>
        <w:fldChar w:fldCharType="separate"/>
      </w:r>
      <w:r>
        <w:t xml:space="preserve">Proposal </w:t>
      </w:r>
      <w:r>
        <w:rPr>
          <w:noProof/>
        </w:rPr>
        <w:t>9</w:t>
      </w:r>
      <w:r>
        <w:t>: In NR-U, the validation of a RACH occasion should depend on the positions of the configured DMTC window.</w:t>
      </w:r>
      <w:r>
        <w:rPr>
          <w:lang w:val="en-GB" w:eastAsia="zh-CN"/>
        </w:rPr>
        <w:fldChar w:fldCharType="end"/>
      </w:r>
    </w:p>
    <w:p w:rsidR="00AA61D2" w:rsidRDefault="00AA61D2" w:rsidP="00526F4E">
      <w:pPr>
        <w:jc w:val="both"/>
        <w:rPr>
          <w:lang w:val="en-GB" w:eastAsia="zh-CN"/>
        </w:rPr>
      </w:pPr>
      <w:r>
        <w:rPr>
          <w:lang w:val="en-GB" w:eastAsia="zh-CN"/>
        </w:rPr>
        <w:fldChar w:fldCharType="begin"/>
      </w:r>
      <w:r>
        <w:rPr>
          <w:lang w:val="en-GB" w:eastAsia="zh-CN"/>
        </w:rPr>
        <w:instrText xml:space="preserve"> REF _Ref534989062 \h </w:instrText>
      </w:r>
      <w:r>
        <w:rPr>
          <w:lang w:val="en-GB" w:eastAsia="zh-CN"/>
        </w:rPr>
      </w:r>
      <w:r>
        <w:rPr>
          <w:lang w:val="en-GB" w:eastAsia="zh-CN"/>
        </w:rPr>
        <w:fldChar w:fldCharType="separate"/>
      </w:r>
      <w:r>
        <w:t xml:space="preserve">Proposal </w:t>
      </w:r>
      <w:r>
        <w:rPr>
          <w:noProof/>
        </w:rPr>
        <w:t>10</w:t>
      </w:r>
      <w:r w:rsidRPr="00120DD7">
        <w:t xml:space="preserve">: The UE detects excessive LBT failures for RA preamble transmissions by using a timer or a counter mechanism. Upon detection, the UE takes </w:t>
      </w:r>
      <w:r>
        <w:t xml:space="preserve">the same actions as when the </w:t>
      </w:r>
      <w:r w:rsidRPr="00120DD7">
        <w:t>PREAMBLE_TRANSMISSION_COUNTER exceeds its maximum value.</w:t>
      </w:r>
      <w:r>
        <w:rPr>
          <w:lang w:val="en-GB" w:eastAsia="zh-CN"/>
        </w:rPr>
        <w:fldChar w:fldCharType="end"/>
      </w:r>
    </w:p>
    <w:p w:rsidR="00AA61D2" w:rsidRDefault="00AA61D2" w:rsidP="00526F4E">
      <w:pPr>
        <w:jc w:val="both"/>
        <w:rPr>
          <w:lang w:val="en-GB" w:eastAsia="zh-CN"/>
        </w:rPr>
      </w:pPr>
      <w:r>
        <w:rPr>
          <w:lang w:val="en-GB" w:eastAsia="zh-CN"/>
        </w:rPr>
        <w:fldChar w:fldCharType="begin"/>
      </w:r>
      <w:r>
        <w:rPr>
          <w:lang w:val="en-GB" w:eastAsia="zh-CN"/>
        </w:rPr>
        <w:instrText xml:space="preserve"> REF _Ref534989067 \h </w:instrText>
      </w:r>
      <w:r>
        <w:rPr>
          <w:lang w:val="en-GB" w:eastAsia="zh-CN"/>
        </w:rPr>
      </w:r>
      <w:r>
        <w:rPr>
          <w:lang w:val="en-GB" w:eastAsia="zh-CN"/>
        </w:rPr>
        <w:fldChar w:fldCharType="separate"/>
      </w:r>
      <w:r>
        <w:t xml:space="preserve">Proposal </w:t>
      </w:r>
      <w:r>
        <w:rPr>
          <w:noProof/>
        </w:rPr>
        <w:t>11</w:t>
      </w:r>
      <w:r>
        <w:t>: The UE detects excessive LBT failures for msg3 transmissions by using a timer or a counter mechanism. If LBT fails for m</w:t>
      </w:r>
      <w:r w:rsidRPr="004841FD">
        <w:t xml:space="preserve">sg3, the </w:t>
      </w:r>
      <w:r>
        <w:t xml:space="preserve">UE takes the </w:t>
      </w:r>
      <w:r w:rsidRPr="004841FD">
        <w:t xml:space="preserve">same actions as the </w:t>
      </w:r>
      <w:proofErr w:type="spellStart"/>
      <w:r w:rsidRPr="004841FD">
        <w:t>ra-ContentionResolutionTimer</w:t>
      </w:r>
      <w:proofErr w:type="spellEnd"/>
      <w:r w:rsidRPr="004841FD">
        <w:t xml:space="preserve"> expiry</w:t>
      </w:r>
      <w:r>
        <w:t>.</w:t>
      </w:r>
      <w:r>
        <w:rPr>
          <w:lang w:val="en-GB" w:eastAsia="zh-CN"/>
        </w:rPr>
        <w:fldChar w:fldCharType="end"/>
      </w:r>
    </w:p>
    <w:p w:rsidR="007704B1" w:rsidRPr="0022308A" w:rsidRDefault="007704B1" w:rsidP="00526F4E">
      <w:pPr>
        <w:jc w:val="both"/>
        <w:rPr>
          <w:lang w:val="en-GB" w:eastAsia="zh-CN"/>
        </w:rPr>
      </w:pPr>
    </w:p>
    <w:sectPr w:rsidR="007704B1" w:rsidRPr="0022308A"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23D" w:rsidRDefault="001B023D">
      <w:r>
        <w:separator/>
      </w:r>
    </w:p>
  </w:endnote>
  <w:endnote w:type="continuationSeparator" w:id="0">
    <w:p w:rsidR="001B023D" w:rsidRDefault="001B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rsidR="00787EBD" w:rsidRDefault="00787EBD">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9511F8">
              <w:rPr>
                <w:bCs/>
              </w:rPr>
              <w:t>5</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9511F8">
              <w:rPr>
                <w:bCs/>
              </w:rPr>
              <w:t>5</w:t>
            </w:r>
            <w:r>
              <w:rPr>
                <w:b w:val="0"/>
                <w:bCs/>
                <w:sz w:val="24"/>
                <w:szCs w:val="24"/>
              </w:rPr>
              <w:fldChar w:fldCharType="end"/>
            </w:r>
          </w:p>
        </w:sdtContent>
      </w:sdt>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23D" w:rsidRDefault="001B023D">
      <w:r>
        <w:separator/>
      </w:r>
    </w:p>
  </w:footnote>
  <w:footnote w:type="continuationSeparator" w:id="0">
    <w:p w:rsidR="001B023D" w:rsidRDefault="001B02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6778A"/>
    <w:multiLevelType w:val="hybridMultilevel"/>
    <w:tmpl w:val="54F2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B26D5"/>
    <w:multiLevelType w:val="hybridMultilevel"/>
    <w:tmpl w:val="EA24E810"/>
    <w:lvl w:ilvl="0" w:tplc="29E20FA2">
      <w:start w:val="1"/>
      <w:numFmt w:val="bullet"/>
      <w:lvlText w:val="-"/>
      <w:lvlJc w:val="left"/>
      <w:pPr>
        <w:ind w:left="766" w:hanging="360"/>
      </w:pPr>
      <w:rPr>
        <w:rFonts w:ascii="SimSun" w:eastAsia="SimSun" w:hAnsi="SimSun"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E645CE"/>
    <w:multiLevelType w:val="hybridMultilevel"/>
    <w:tmpl w:val="134E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4F13E4"/>
    <w:multiLevelType w:val="hybridMultilevel"/>
    <w:tmpl w:val="861E9EC4"/>
    <w:lvl w:ilvl="0" w:tplc="FF10C45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B26AC"/>
    <w:multiLevelType w:val="hybridMultilevel"/>
    <w:tmpl w:val="ADDEA9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4057F2"/>
    <w:multiLevelType w:val="hybridMultilevel"/>
    <w:tmpl w:val="40AC5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4040B"/>
    <w:multiLevelType w:val="hybridMultilevel"/>
    <w:tmpl w:val="70107B9A"/>
    <w:lvl w:ilvl="0" w:tplc="62E2F1D4">
      <w:start w:val="1"/>
      <w:numFmt w:val="bullet"/>
      <w:lvlText w:val="–"/>
      <w:lvlJc w:val="left"/>
      <w:pPr>
        <w:tabs>
          <w:tab w:val="num" w:pos="720"/>
        </w:tabs>
        <w:ind w:left="720" w:hanging="360"/>
      </w:pPr>
      <w:rPr>
        <w:rFonts w:ascii="Calibri Light" w:hAnsi="Calibri Light" w:hint="default"/>
      </w:rPr>
    </w:lvl>
    <w:lvl w:ilvl="1" w:tplc="EA8A376C">
      <w:start w:val="1"/>
      <w:numFmt w:val="bullet"/>
      <w:lvlText w:val="–"/>
      <w:lvlJc w:val="left"/>
      <w:pPr>
        <w:tabs>
          <w:tab w:val="num" w:pos="1440"/>
        </w:tabs>
        <w:ind w:left="1440" w:hanging="360"/>
      </w:pPr>
      <w:rPr>
        <w:rFonts w:ascii="Calibri Light" w:hAnsi="Calibri Light" w:hint="default"/>
      </w:rPr>
    </w:lvl>
    <w:lvl w:ilvl="2" w:tplc="95DCB7CA">
      <w:start w:val="37"/>
      <w:numFmt w:val="bullet"/>
      <w:lvlText w:val="-"/>
      <w:lvlJc w:val="left"/>
      <w:pPr>
        <w:tabs>
          <w:tab w:val="num" w:pos="2160"/>
        </w:tabs>
        <w:ind w:left="2160" w:hanging="360"/>
      </w:pPr>
      <w:rPr>
        <w:rFonts w:ascii="Arial" w:hAnsi="Arial" w:hint="default"/>
      </w:rPr>
    </w:lvl>
    <w:lvl w:ilvl="3" w:tplc="66A67A20" w:tentative="1">
      <w:start w:val="1"/>
      <w:numFmt w:val="bullet"/>
      <w:lvlText w:val="–"/>
      <w:lvlJc w:val="left"/>
      <w:pPr>
        <w:tabs>
          <w:tab w:val="num" w:pos="2880"/>
        </w:tabs>
        <w:ind w:left="2880" w:hanging="360"/>
      </w:pPr>
      <w:rPr>
        <w:rFonts w:ascii="Calibri Light" w:hAnsi="Calibri Light" w:hint="default"/>
      </w:rPr>
    </w:lvl>
    <w:lvl w:ilvl="4" w:tplc="B8F88BCA" w:tentative="1">
      <w:start w:val="1"/>
      <w:numFmt w:val="bullet"/>
      <w:lvlText w:val="–"/>
      <w:lvlJc w:val="left"/>
      <w:pPr>
        <w:tabs>
          <w:tab w:val="num" w:pos="3600"/>
        </w:tabs>
        <w:ind w:left="3600" w:hanging="360"/>
      </w:pPr>
      <w:rPr>
        <w:rFonts w:ascii="Calibri Light" w:hAnsi="Calibri Light" w:hint="default"/>
      </w:rPr>
    </w:lvl>
    <w:lvl w:ilvl="5" w:tplc="4BBA8F00" w:tentative="1">
      <w:start w:val="1"/>
      <w:numFmt w:val="bullet"/>
      <w:lvlText w:val="–"/>
      <w:lvlJc w:val="left"/>
      <w:pPr>
        <w:tabs>
          <w:tab w:val="num" w:pos="4320"/>
        </w:tabs>
        <w:ind w:left="4320" w:hanging="360"/>
      </w:pPr>
      <w:rPr>
        <w:rFonts w:ascii="Calibri Light" w:hAnsi="Calibri Light" w:hint="default"/>
      </w:rPr>
    </w:lvl>
    <w:lvl w:ilvl="6" w:tplc="7018AD98" w:tentative="1">
      <w:start w:val="1"/>
      <w:numFmt w:val="bullet"/>
      <w:lvlText w:val="–"/>
      <w:lvlJc w:val="left"/>
      <w:pPr>
        <w:tabs>
          <w:tab w:val="num" w:pos="5040"/>
        </w:tabs>
        <w:ind w:left="5040" w:hanging="360"/>
      </w:pPr>
      <w:rPr>
        <w:rFonts w:ascii="Calibri Light" w:hAnsi="Calibri Light" w:hint="default"/>
      </w:rPr>
    </w:lvl>
    <w:lvl w:ilvl="7" w:tplc="44E0D8D2" w:tentative="1">
      <w:start w:val="1"/>
      <w:numFmt w:val="bullet"/>
      <w:lvlText w:val="–"/>
      <w:lvlJc w:val="left"/>
      <w:pPr>
        <w:tabs>
          <w:tab w:val="num" w:pos="5760"/>
        </w:tabs>
        <w:ind w:left="5760" w:hanging="360"/>
      </w:pPr>
      <w:rPr>
        <w:rFonts w:ascii="Calibri Light" w:hAnsi="Calibri Light" w:hint="default"/>
      </w:rPr>
    </w:lvl>
    <w:lvl w:ilvl="8" w:tplc="A90EF5E2"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27"/>
  </w:num>
  <w:num w:numId="4">
    <w:abstractNumId w:val="29"/>
  </w:num>
  <w:num w:numId="5">
    <w:abstractNumId w:val="5"/>
  </w:num>
  <w:num w:numId="6">
    <w:abstractNumId w:val="22"/>
  </w:num>
  <w:num w:numId="7">
    <w:abstractNumId w:val="23"/>
  </w:num>
  <w:num w:numId="8">
    <w:abstractNumId w:val="6"/>
  </w:num>
  <w:num w:numId="9">
    <w:abstractNumId w:val="11"/>
  </w:num>
  <w:num w:numId="10">
    <w:abstractNumId w:val="17"/>
  </w:num>
  <w:num w:numId="11">
    <w:abstractNumId w:val="13"/>
  </w:num>
  <w:num w:numId="12">
    <w:abstractNumId w:val="4"/>
  </w:num>
  <w:num w:numId="13">
    <w:abstractNumId w:val="15"/>
  </w:num>
  <w:num w:numId="14">
    <w:abstractNumId w:val="19"/>
  </w:num>
  <w:num w:numId="15">
    <w:abstractNumId w:val="14"/>
  </w:num>
  <w:num w:numId="16">
    <w:abstractNumId w:val="18"/>
  </w:num>
  <w:num w:numId="17">
    <w:abstractNumId w:val="16"/>
  </w:num>
  <w:num w:numId="18">
    <w:abstractNumId w:val="12"/>
  </w:num>
  <w:num w:numId="19">
    <w:abstractNumId w:val="0"/>
  </w:num>
  <w:num w:numId="20">
    <w:abstractNumId w:val="7"/>
  </w:num>
  <w:num w:numId="21">
    <w:abstractNumId w:val="25"/>
  </w:num>
  <w:num w:numId="22">
    <w:abstractNumId w:val="24"/>
  </w:num>
  <w:num w:numId="23">
    <w:abstractNumId w:val="1"/>
  </w:num>
  <w:num w:numId="24">
    <w:abstractNumId w:val="3"/>
  </w:num>
  <w:num w:numId="25">
    <w:abstractNumId w:val="26"/>
  </w:num>
  <w:num w:numId="26">
    <w:abstractNumId w:val="20"/>
  </w:num>
  <w:num w:numId="27">
    <w:abstractNumId w:val="28"/>
  </w:num>
  <w:num w:numId="28">
    <w:abstractNumId w:val="10"/>
  </w:num>
  <w:num w:numId="29">
    <w:abstractNumId w:val="21"/>
  </w:num>
  <w:num w:numId="3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50"/>
    <w:rsid w:val="000101D3"/>
    <w:rsid w:val="0001056A"/>
    <w:rsid w:val="00010B04"/>
    <w:rsid w:val="00010DFD"/>
    <w:rsid w:val="000110CA"/>
    <w:rsid w:val="00011214"/>
    <w:rsid w:val="0001189F"/>
    <w:rsid w:val="000118F6"/>
    <w:rsid w:val="00011A60"/>
    <w:rsid w:val="00011BA5"/>
    <w:rsid w:val="00012092"/>
    <w:rsid w:val="000121FF"/>
    <w:rsid w:val="0001268C"/>
    <w:rsid w:val="00012D2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54"/>
    <w:rsid w:val="0002377D"/>
    <w:rsid w:val="00023BE7"/>
    <w:rsid w:val="00023D7B"/>
    <w:rsid w:val="00023D80"/>
    <w:rsid w:val="00023E47"/>
    <w:rsid w:val="00023E5C"/>
    <w:rsid w:val="000245A8"/>
    <w:rsid w:val="000245D7"/>
    <w:rsid w:val="000245E3"/>
    <w:rsid w:val="00024649"/>
    <w:rsid w:val="0002469E"/>
    <w:rsid w:val="00024C71"/>
    <w:rsid w:val="00024DC5"/>
    <w:rsid w:val="00025434"/>
    <w:rsid w:val="00025558"/>
    <w:rsid w:val="0002577D"/>
    <w:rsid w:val="00025A2E"/>
    <w:rsid w:val="00025B8E"/>
    <w:rsid w:val="00025BA5"/>
    <w:rsid w:val="00025E9D"/>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504"/>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8AA"/>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5E5"/>
    <w:rsid w:val="000666AD"/>
    <w:rsid w:val="00066BCF"/>
    <w:rsid w:val="00066E88"/>
    <w:rsid w:val="00066F7C"/>
    <w:rsid w:val="00067862"/>
    <w:rsid w:val="00067A3B"/>
    <w:rsid w:val="00067B7E"/>
    <w:rsid w:val="00067B91"/>
    <w:rsid w:val="00067C4B"/>
    <w:rsid w:val="00067E87"/>
    <w:rsid w:val="00067EBC"/>
    <w:rsid w:val="00067F5A"/>
    <w:rsid w:val="0007051A"/>
    <w:rsid w:val="00070CDD"/>
    <w:rsid w:val="00071028"/>
    <w:rsid w:val="0007116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7E"/>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63D"/>
    <w:rsid w:val="00097869"/>
    <w:rsid w:val="00097964"/>
    <w:rsid w:val="00097992"/>
    <w:rsid w:val="00097A6C"/>
    <w:rsid w:val="00097CA2"/>
    <w:rsid w:val="00097F7A"/>
    <w:rsid w:val="00097FD1"/>
    <w:rsid w:val="000A01BF"/>
    <w:rsid w:val="000A02A5"/>
    <w:rsid w:val="000A05C9"/>
    <w:rsid w:val="000A07C5"/>
    <w:rsid w:val="000A08AF"/>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742"/>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402"/>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1FEF"/>
    <w:rsid w:val="000C23E8"/>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29C"/>
    <w:rsid w:val="000D24D5"/>
    <w:rsid w:val="000D263F"/>
    <w:rsid w:val="000D2694"/>
    <w:rsid w:val="000D2716"/>
    <w:rsid w:val="000D27A5"/>
    <w:rsid w:val="000D2CCE"/>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9"/>
    <w:rsid w:val="000E263D"/>
    <w:rsid w:val="000E2B0F"/>
    <w:rsid w:val="000E2B5B"/>
    <w:rsid w:val="000E2F14"/>
    <w:rsid w:val="000E301C"/>
    <w:rsid w:val="000E31E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F"/>
    <w:rsid w:val="000E5EA1"/>
    <w:rsid w:val="000E5EBD"/>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233"/>
    <w:rsid w:val="000F3F70"/>
    <w:rsid w:val="000F3FDD"/>
    <w:rsid w:val="000F405F"/>
    <w:rsid w:val="000F40A4"/>
    <w:rsid w:val="000F4151"/>
    <w:rsid w:val="000F446E"/>
    <w:rsid w:val="000F4691"/>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51"/>
    <w:rsid w:val="001005F4"/>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0DD7"/>
    <w:rsid w:val="001210BE"/>
    <w:rsid w:val="00121432"/>
    <w:rsid w:val="00121CA2"/>
    <w:rsid w:val="00121E49"/>
    <w:rsid w:val="0012223E"/>
    <w:rsid w:val="0012227B"/>
    <w:rsid w:val="00122304"/>
    <w:rsid w:val="00122487"/>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F8A"/>
    <w:rsid w:val="0013303F"/>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60C6"/>
    <w:rsid w:val="00146178"/>
    <w:rsid w:val="00146190"/>
    <w:rsid w:val="0014638D"/>
    <w:rsid w:val="00146DE4"/>
    <w:rsid w:val="001470F4"/>
    <w:rsid w:val="0014736D"/>
    <w:rsid w:val="001473F0"/>
    <w:rsid w:val="001474A2"/>
    <w:rsid w:val="00147CB5"/>
    <w:rsid w:val="00147D5D"/>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6F8"/>
    <w:rsid w:val="00167915"/>
    <w:rsid w:val="001679FD"/>
    <w:rsid w:val="00167BA5"/>
    <w:rsid w:val="00167F21"/>
    <w:rsid w:val="0017029E"/>
    <w:rsid w:val="00170695"/>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24"/>
    <w:rsid w:val="001826E3"/>
    <w:rsid w:val="00182CBF"/>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2CA0"/>
    <w:rsid w:val="00193539"/>
    <w:rsid w:val="00193C48"/>
    <w:rsid w:val="00194775"/>
    <w:rsid w:val="00194A6C"/>
    <w:rsid w:val="00194A87"/>
    <w:rsid w:val="00194C56"/>
    <w:rsid w:val="00195650"/>
    <w:rsid w:val="00195759"/>
    <w:rsid w:val="00195767"/>
    <w:rsid w:val="001957D2"/>
    <w:rsid w:val="00195BDF"/>
    <w:rsid w:val="00195E36"/>
    <w:rsid w:val="0019624C"/>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2E1C"/>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6E6"/>
    <w:rsid w:val="001D39C9"/>
    <w:rsid w:val="001D3A7F"/>
    <w:rsid w:val="001D3F1A"/>
    <w:rsid w:val="001D4014"/>
    <w:rsid w:val="001D46E9"/>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436"/>
    <w:rsid w:val="0020268A"/>
    <w:rsid w:val="0020274B"/>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54"/>
    <w:rsid w:val="002218AE"/>
    <w:rsid w:val="002218E3"/>
    <w:rsid w:val="00221C32"/>
    <w:rsid w:val="00221F5F"/>
    <w:rsid w:val="00221F8D"/>
    <w:rsid w:val="00221FB5"/>
    <w:rsid w:val="0022219E"/>
    <w:rsid w:val="002225F6"/>
    <w:rsid w:val="00222B71"/>
    <w:rsid w:val="00222D12"/>
    <w:rsid w:val="0022308A"/>
    <w:rsid w:val="002230C8"/>
    <w:rsid w:val="002235DD"/>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99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A7E"/>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2B0"/>
    <w:rsid w:val="00266428"/>
    <w:rsid w:val="002664D4"/>
    <w:rsid w:val="00266573"/>
    <w:rsid w:val="0026664A"/>
    <w:rsid w:val="00266A59"/>
    <w:rsid w:val="00266E61"/>
    <w:rsid w:val="00266E6B"/>
    <w:rsid w:val="00266F8E"/>
    <w:rsid w:val="002670B0"/>
    <w:rsid w:val="00267651"/>
    <w:rsid w:val="00267712"/>
    <w:rsid w:val="00267803"/>
    <w:rsid w:val="00267881"/>
    <w:rsid w:val="002700C5"/>
    <w:rsid w:val="002702FC"/>
    <w:rsid w:val="00270446"/>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4EC6"/>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01B"/>
    <w:rsid w:val="002811F9"/>
    <w:rsid w:val="00281437"/>
    <w:rsid w:val="00281568"/>
    <w:rsid w:val="00281A8E"/>
    <w:rsid w:val="00281B65"/>
    <w:rsid w:val="00281C96"/>
    <w:rsid w:val="00281EB0"/>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905"/>
    <w:rsid w:val="002B793F"/>
    <w:rsid w:val="002B7DD9"/>
    <w:rsid w:val="002B7FB4"/>
    <w:rsid w:val="002C0201"/>
    <w:rsid w:val="002C0227"/>
    <w:rsid w:val="002C05AE"/>
    <w:rsid w:val="002C092F"/>
    <w:rsid w:val="002C0977"/>
    <w:rsid w:val="002C0CA6"/>
    <w:rsid w:val="002C0FC8"/>
    <w:rsid w:val="002C113B"/>
    <w:rsid w:val="002C1475"/>
    <w:rsid w:val="002C17A1"/>
    <w:rsid w:val="002C1AB9"/>
    <w:rsid w:val="002C1B89"/>
    <w:rsid w:val="002C1C4D"/>
    <w:rsid w:val="002C1D43"/>
    <w:rsid w:val="002C1E66"/>
    <w:rsid w:val="002C2091"/>
    <w:rsid w:val="002C24E5"/>
    <w:rsid w:val="002C2503"/>
    <w:rsid w:val="002C28CD"/>
    <w:rsid w:val="002C2CBC"/>
    <w:rsid w:val="002C2CFA"/>
    <w:rsid w:val="002C2D95"/>
    <w:rsid w:val="002C2FF2"/>
    <w:rsid w:val="002C3067"/>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44"/>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3B"/>
    <w:rsid w:val="002E4BB8"/>
    <w:rsid w:val="002E4C5F"/>
    <w:rsid w:val="002E4D84"/>
    <w:rsid w:val="002E52AE"/>
    <w:rsid w:val="002E55CC"/>
    <w:rsid w:val="002E58A7"/>
    <w:rsid w:val="002E5A45"/>
    <w:rsid w:val="002E5BFD"/>
    <w:rsid w:val="002E5E1A"/>
    <w:rsid w:val="002E5E8D"/>
    <w:rsid w:val="002E613C"/>
    <w:rsid w:val="002E6537"/>
    <w:rsid w:val="002E6577"/>
    <w:rsid w:val="002E6A70"/>
    <w:rsid w:val="002E6CFC"/>
    <w:rsid w:val="002E6E91"/>
    <w:rsid w:val="002E73DE"/>
    <w:rsid w:val="002E74B9"/>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DCF"/>
    <w:rsid w:val="002F1E63"/>
    <w:rsid w:val="002F2050"/>
    <w:rsid w:val="002F2217"/>
    <w:rsid w:val="002F2261"/>
    <w:rsid w:val="002F2834"/>
    <w:rsid w:val="002F2840"/>
    <w:rsid w:val="002F2872"/>
    <w:rsid w:val="002F2922"/>
    <w:rsid w:val="002F29DB"/>
    <w:rsid w:val="002F2BDD"/>
    <w:rsid w:val="002F2CD6"/>
    <w:rsid w:val="002F34D6"/>
    <w:rsid w:val="002F35CA"/>
    <w:rsid w:val="002F3B0B"/>
    <w:rsid w:val="002F3F6E"/>
    <w:rsid w:val="002F409D"/>
    <w:rsid w:val="002F4309"/>
    <w:rsid w:val="002F44E1"/>
    <w:rsid w:val="002F4AEA"/>
    <w:rsid w:val="002F4C9B"/>
    <w:rsid w:val="002F4CA0"/>
    <w:rsid w:val="002F4DFB"/>
    <w:rsid w:val="002F517B"/>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3049"/>
    <w:rsid w:val="003030D7"/>
    <w:rsid w:val="00303421"/>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80"/>
    <w:rsid w:val="0030698A"/>
    <w:rsid w:val="003069ED"/>
    <w:rsid w:val="00306A4B"/>
    <w:rsid w:val="00306E5F"/>
    <w:rsid w:val="003070E2"/>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E9B"/>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EB2"/>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6993"/>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D2E"/>
    <w:rsid w:val="0036569F"/>
    <w:rsid w:val="003656E6"/>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3E4"/>
    <w:rsid w:val="003824A6"/>
    <w:rsid w:val="0038293B"/>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A24"/>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A9B"/>
    <w:rsid w:val="00395B97"/>
    <w:rsid w:val="00395BB3"/>
    <w:rsid w:val="00395E81"/>
    <w:rsid w:val="0039604D"/>
    <w:rsid w:val="0039631D"/>
    <w:rsid w:val="00396450"/>
    <w:rsid w:val="0039659D"/>
    <w:rsid w:val="00396831"/>
    <w:rsid w:val="00396BC4"/>
    <w:rsid w:val="00396DD9"/>
    <w:rsid w:val="00397F8F"/>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26"/>
    <w:rsid w:val="003B0F57"/>
    <w:rsid w:val="003B120F"/>
    <w:rsid w:val="003B1487"/>
    <w:rsid w:val="003B1560"/>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252"/>
    <w:rsid w:val="003C2333"/>
    <w:rsid w:val="003C2415"/>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306"/>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202"/>
    <w:rsid w:val="003D4329"/>
    <w:rsid w:val="003D4636"/>
    <w:rsid w:val="003D499B"/>
    <w:rsid w:val="003D4B4C"/>
    <w:rsid w:val="003D4C58"/>
    <w:rsid w:val="003D4CBF"/>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4A1"/>
    <w:rsid w:val="003E1742"/>
    <w:rsid w:val="003E1AB2"/>
    <w:rsid w:val="003E1B34"/>
    <w:rsid w:val="003E1F7B"/>
    <w:rsid w:val="003E2447"/>
    <w:rsid w:val="003E289E"/>
    <w:rsid w:val="003E29BA"/>
    <w:rsid w:val="003E2C4D"/>
    <w:rsid w:val="003E3645"/>
    <w:rsid w:val="003E3ABC"/>
    <w:rsid w:val="003E3ADF"/>
    <w:rsid w:val="003E3E3B"/>
    <w:rsid w:val="003E43F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788"/>
    <w:rsid w:val="003E78F3"/>
    <w:rsid w:val="003E7939"/>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DF"/>
    <w:rsid w:val="00410B1D"/>
    <w:rsid w:val="004110B8"/>
    <w:rsid w:val="0041129A"/>
    <w:rsid w:val="004122AC"/>
    <w:rsid w:val="004123C4"/>
    <w:rsid w:val="004127FA"/>
    <w:rsid w:val="004130C7"/>
    <w:rsid w:val="004131A1"/>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4E5"/>
    <w:rsid w:val="00417514"/>
    <w:rsid w:val="004175A0"/>
    <w:rsid w:val="004178EC"/>
    <w:rsid w:val="00417BF0"/>
    <w:rsid w:val="004201F7"/>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B5B"/>
    <w:rsid w:val="00425DC9"/>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C44"/>
    <w:rsid w:val="00446D17"/>
    <w:rsid w:val="00446D30"/>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1ED"/>
    <w:rsid w:val="0046423F"/>
    <w:rsid w:val="0046473C"/>
    <w:rsid w:val="0046482D"/>
    <w:rsid w:val="00464A74"/>
    <w:rsid w:val="00464DD4"/>
    <w:rsid w:val="004658BB"/>
    <w:rsid w:val="004658E3"/>
    <w:rsid w:val="00465ECA"/>
    <w:rsid w:val="00465FDF"/>
    <w:rsid w:val="004660B6"/>
    <w:rsid w:val="0046622D"/>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58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0C09"/>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DED"/>
    <w:rsid w:val="00496F04"/>
    <w:rsid w:val="004971B7"/>
    <w:rsid w:val="004971DF"/>
    <w:rsid w:val="004976D6"/>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89C"/>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162"/>
    <w:rsid w:val="004D221A"/>
    <w:rsid w:val="004D23F2"/>
    <w:rsid w:val="004D2405"/>
    <w:rsid w:val="004D244F"/>
    <w:rsid w:val="004D247E"/>
    <w:rsid w:val="004D26B3"/>
    <w:rsid w:val="004D2A79"/>
    <w:rsid w:val="004D2BE9"/>
    <w:rsid w:val="004D2E86"/>
    <w:rsid w:val="004D2FC7"/>
    <w:rsid w:val="004D2FE1"/>
    <w:rsid w:val="004D317B"/>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61F"/>
    <w:rsid w:val="004D5A01"/>
    <w:rsid w:val="004D5A45"/>
    <w:rsid w:val="004D5A71"/>
    <w:rsid w:val="004D5B42"/>
    <w:rsid w:val="004D5C60"/>
    <w:rsid w:val="004D5E66"/>
    <w:rsid w:val="004D6020"/>
    <w:rsid w:val="004D6090"/>
    <w:rsid w:val="004D6157"/>
    <w:rsid w:val="004D679B"/>
    <w:rsid w:val="004D67BB"/>
    <w:rsid w:val="004D6BDA"/>
    <w:rsid w:val="004D7211"/>
    <w:rsid w:val="004D7289"/>
    <w:rsid w:val="004D752A"/>
    <w:rsid w:val="004D79FF"/>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EAF"/>
    <w:rsid w:val="004F029F"/>
    <w:rsid w:val="004F0360"/>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68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F9"/>
    <w:rsid w:val="005154F2"/>
    <w:rsid w:val="00515502"/>
    <w:rsid w:val="0051558D"/>
    <w:rsid w:val="005156CA"/>
    <w:rsid w:val="00515EC9"/>
    <w:rsid w:val="00516060"/>
    <w:rsid w:val="0051616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4F2"/>
    <w:rsid w:val="005537F8"/>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FA"/>
    <w:rsid w:val="0056531A"/>
    <w:rsid w:val="005653C8"/>
    <w:rsid w:val="0056550A"/>
    <w:rsid w:val="005655D3"/>
    <w:rsid w:val="005656D1"/>
    <w:rsid w:val="00565719"/>
    <w:rsid w:val="00565A71"/>
    <w:rsid w:val="00565D07"/>
    <w:rsid w:val="00565F5D"/>
    <w:rsid w:val="005660FA"/>
    <w:rsid w:val="005662E4"/>
    <w:rsid w:val="0056630E"/>
    <w:rsid w:val="00566333"/>
    <w:rsid w:val="0056684B"/>
    <w:rsid w:val="00566C2C"/>
    <w:rsid w:val="00566DC2"/>
    <w:rsid w:val="00566E95"/>
    <w:rsid w:val="00566F43"/>
    <w:rsid w:val="005676AA"/>
    <w:rsid w:val="005676C4"/>
    <w:rsid w:val="0056771B"/>
    <w:rsid w:val="00567800"/>
    <w:rsid w:val="00567895"/>
    <w:rsid w:val="0056791E"/>
    <w:rsid w:val="00567EB3"/>
    <w:rsid w:val="00570186"/>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102B"/>
    <w:rsid w:val="00581D35"/>
    <w:rsid w:val="00582048"/>
    <w:rsid w:val="0058210F"/>
    <w:rsid w:val="00582178"/>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1A8"/>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8D4"/>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31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01A"/>
    <w:rsid w:val="0063431E"/>
    <w:rsid w:val="00634340"/>
    <w:rsid w:val="006346FC"/>
    <w:rsid w:val="00634784"/>
    <w:rsid w:val="00634C72"/>
    <w:rsid w:val="006351CD"/>
    <w:rsid w:val="0063539A"/>
    <w:rsid w:val="006359D5"/>
    <w:rsid w:val="00635A05"/>
    <w:rsid w:val="00635D14"/>
    <w:rsid w:val="00635E7B"/>
    <w:rsid w:val="00636372"/>
    <w:rsid w:val="0063683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231F"/>
    <w:rsid w:val="00642432"/>
    <w:rsid w:val="006424C6"/>
    <w:rsid w:val="0064259C"/>
    <w:rsid w:val="00642682"/>
    <w:rsid w:val="006428A3"/>
    <w:rsid w:val="006429F8"/>
    <w:rsid w:val="00642ABD"/>
    <w:rsid w:val="00642B97"/>
    <w:rsid w:val="00642E83"/>
    <w:rsid w:val="00642EFD"/>
    <w:rsid w:val="00643206"/>
    <w:rsid w:val="006433A7"/>
    <w:rsid w:val="006433F3"/>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E1"/>
    <w:rsid w:val="0068684A"/>
    <w:rsid w:val="00686A61"/>
    <w:rsid w:val="00686A9E"/>
    <w:rsid w:val="00686BE7"/>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70"/>
    <w:rsid w:val="006A1ABD"/>
    <w:rsid w:val="006A1AC3"/>
    <w:rsid w:val="006A1B28"/>
    <w:rsid w:val="006A1CC3"/>
    <w:rsid w:val="006A1DB7"/>
    <w:rsid w:val="006A20E3"/>
    <w:rsid w:val="006A28B0"/>
    <w:rsid w:val="006A2A12"/>
    <w:rsid w:val="006A2B42"/>
    <w:rsid w:val="006A2FDE"/>
    <w:rsid w:val="006A3397"/>
    <w:rsid w:val="006A347D"/>
    <w:rsid w:val="006A34C5"/>
    <w:rsid w:val="006A34DE"/>
    <w:rsid w:val="006A3925"/>
    <w:rsid w:val="006A3C2E"/>
    <w:rsid w:val="006A3D59"/>
    <w:rsid w:val="006A443D"/>
    <w:rsid w:val="006A4493"/>
    <w:rsid w:val="006A45D1"/>
    <w:rsid w:val="006A471E"/>
    <w:rsid w:val="006A480D"/>
    <w:rsid w:val="006A4BC4"/>
    <w:rsid w:val="006A4C0E"/>
    <w:rsid w:val="006A4DC5"/>
    <w:rsid w:val="006A4E10"/>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271"/>
    <w:rsid w:val="006B2544"/>
    <w:rsid w:val="006B2619"/>
    <w:rsid w:val="006B2B75"/>
    <w:rsid w:val="006B2F6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7F"/>
    <w:rsid w:val="006C748D"/>
    <w:rsid w:val="006C758C"/>
    <w:rsid w:val="006C76A0"/>
    <w:rsid w:val="006C7709"/>
    <w:rsid w:val="006C7A1E"/>
    <w:rsid w:val="006C7ACC"/>
    <w:rsid w:val="006C7D55"/>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C5D"/>
    <w:rsid w:val="006D6FC7"/>
    <w:rsid w:val="006D7687"/>
    <w:rsid w:val="006D7E9A"/>
    <w:rsid w:val="006D7F3A"/>
    <w:rsid w:val="006E02DF"/>
    <w:rsid w:val="006E0699"/>
    <w:rsid w:val="006E0979"/>
    <w:rsid w:val="006E09F2"/>
    <w:rsid w:val="006E0A36"/>
    <w:rsid w:val="006E0B67"/>
    <w:rsid w:val="006E0CB0"/>
    <w:rsid w:val="006E0D81"/>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74"/>
    <w:rsid w:val="006E66E4"/>
    <w:rsid w:val="006E6894"/>
    <w:rsid w:val="006E689A"/>
    <w:rsid w:val="006E6B39"/>
    <w:rsid w:val="006E7269"/>
    <w:rsid w:val="006E7432"/>
    <w:rsid w:val="006E744D"/>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6766"/>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9CF"/>
    <w:rsid w:val="00721BB2"/>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AD"/>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3B11"/>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5AA"/>
    <w:rsid w:val="007506E8"/>
    <w:rsid w:val="0075072D"/>
    <w:rsid w:val="007509B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43F"/>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EE9"/>
    <w:rsid w:val="00773001"/>
    <w:rsid w:val="007731ED"/>
    <w:rsid w:val="00773BC6"/>
    <w:rsid w:val="00773E86"/>
    <w:rsid w:val="00774029"/>
    <w:rsid w:val="00774388"/>
    <w:rsid w:val="00774684"/>
    <w:rsid w:val="00774723"/>
    <w:rsid w:val="00774B66"/>
    <w:rsid w:val="00774DEA"/>
    <w:rsid w:val="00774FB5"/>
    <w:rsid w:val="00775151"/>
    <w:rsid w:val="007751E2"/>
    <w:rsid w:val="007755FD"/>
    <w:rsid w:val="007756B1"/>
    <w:rsid w:val="007757D2"/>
    <w:rsid w:val="00775C1D"/>
    <w:rsid w:val="00776475"/>
    <w:rsid w:val="007764BF"/>
    <w:rsid w:val="00776885"/>
    <w:rsid w:val="007768F3"/>
    <w:rsid w:val="00776B4A"/>
    <w:rsid w:val="00776B60"/>
    <w:rsid w:val="00776BFA"/>
    <w:rsid w:val="00776D40"/>
    <w:rsid w:val="00776D92"/>
    <w:rsid w:val="00777081"/>
    <w:rsid w:val="00777130"/>
    <w:rsid w:val="007778C7"/>
    <w:rsid w:val="007778F6"/>
    <w:rsid w:val="007779A8"/>
    <w:rsid w:val="00777B8D"/>
    <w:rsid w:val="00777E07"/>
    <w:rsid w:val="00777EF6"/>
    <w:rsid w:val="00777F4C"/>
    <w:rsid w:val="0078010E"/>
    <w:rsid w:val="007806CB"/>
    <w:rsid w:val="00780B3C"/>
    <w:rsid w:val="007812E2"/>
    <w:rsid w:val="00781BFB"/>
    <w:rsid w:val="00781C31"/>
    <w:rsid w:val="00781E5B"/>
    <w:rsid w:val="00781F02"/>
    <w:rsid w:val="00782017"/>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B8"/>
    <w:rsid w:val="00786FB4"/>
    <w:rsid w:val="00787114"/>
    <w:rsid w:val="00787164"/>
    <w:rsid w:val="00787190"/>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3"/>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1E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A94"/>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8A3"/>
    <w:rsid w:val="007C2A6E"/>
    <w:rsid w:val="007C2C06"/>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83E"/>
    <w:rsid w:val="007D09A5"/>
    <w:rsid w:val="007D0EA4"/>
    <w:rsid w:val="007D10FB"/>
    <w:rsid w:val="007D1453"/>
    <w:rsid w:val="007D16E8"/>
    <w:rsid w:val="007D180C"/>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30F"/>
    <w:rsid w:val="007F459F"/>
    <w:rsid w:val="007F4A33"/>
    <w:rsid w:val="007F4B36"/>
    <w:rsid w:val="007F4B7C"/>
    <w:rsid w:val="007F4E74"/>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AA1"/>
    <w:rsid w:val="00816B01"/>
    <w:rsid w:val="00816BC5"/>
    <w:rsid w:val="00816C88"/>
    <w:rsid w:val="00816E61"/>
    <w:rsid w:val="00816F13"/>
    <w:rsid w:val="00816F8F"/>
    <w:rsid w:val="00817094"/>
    <w:rsid w:val="008175CB"/>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F33"/>
    <w:rsid w:val="008922C2"/>
    <w:rsid w:val="00892698"/>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9D4"/>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AE5"/>
    <w:rsid w:val="008B7E87"/>
    <w:rsid w:val="008C0967"/>
    <w:rsid w:val="008C0AD5"/>
    <w:rsid w:val="008C0CFF"/>
    <w:rsid w:val="008C10A5"/>
    <w:rsid w:val="008C1333"/>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699"/>
    <w:rsid w:val="008E4885"/>
    <w:rsid w:val="008E48DB"/>
    <w:rsid w:val="008E4980"/>
    <w:rsid w:val="008E4B0E"/>
    <w:rsid w:val="008E4E20"/>
    <w:rsid w:val="008E520E"/>
    <w:rsid w:val="008E553F"/>
    <w:rsid w:val="008E5745"/>
    <w:rsid w:val="008E5DEF"/>
    <w:rsid w:val="008E613A"/>
    <w:rsid w:val="008E61E8"/>
    <w:rsid w:val="008E68B7"/>
    <w:rsid w:val="008E6B58"/>
    <w:rsid w:val="008E6D7D"/>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2F"/>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A6D"/>
    <w:rsid w:val="009022EE"/>
    <w:rsid w:val="00902670"/>
    <w:rsid w:val="009029D6"/>
    <w:rsid w:val="00902EE1"/>
    <w:rsid w:val="00902EF2"/>
    <w:rsid w:val="00903009"/>
    <w:rsid w:val="009030BC"/>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F7F"/>
    <w:rsid w:val="00910004"/>
    <w:rsid w:val="009100FA"/>
    <w:rsid w:val="009103AF"/>
    <w:rsid w:val="009103F5"/>
    <w:rsid w:val="00910E33"/>
    <w:rsid w:val="00911732"/>
    <w:rsid w:val="009118A8"/>
    <w:rsid w:val="009119BE"/>
    <w:rsid w:val="00911CEE"/>
    <w:rsid w:val="00911D07"/>
    <w:rsid w:val="00911FAE"/>
    <w:rsid w:val="00912125"/>
    <w:rsid w:val="009121D8"/>
    <w:rsid w:val="009122BC"/>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59A"/>
    <w:rsid w:val="00916611"/>
    <w:rsid w:val="009167D0"/>
    <w:rsid w:val="009169FD"/>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D96"/>
    <w:rsid w:val="0093400F"/>
    <w:rsid w:val="009341A5"/>
    <w:rsid w:val="0093424D"/>
    <w:rsid w:val="009345CA"/>
    <w:rsid w:val="00934756"/>
    <w:rsid w:val="00934889"/>
    <w:rsid w:val="00934922"/>
    <w:rsid w:val="00934ADD"/>
    <w:rsid w:val="00935166"/>
    <w:rsid w:val="0093524E"/>
    <w:rsid w:val="00935484"/>
    <w:rsid w:val="00935487"/>
    <w:rsid w:val="00935828"/>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761"/>
    <w:rsid w:val="009507B7"/>
    <w:rsid w:val="009508E1"/>
    <w:rsid w:val="009508FB"/>
    <w:rsid w:val="00950B71"/>
    <w:rsid w:val="00950BB4"/>
    <w:rsid w:val="00950F90"/>
    <w:rsid w:val="009510C4"/>
    <w:rsid w:val="009511F8"/>
    <w:rsid w:val="0095125D"/>
    <w:rsid w:val="0095131D"/>
    <w:rsid w:val="009517C9"/>
    <w:rsid w:val="00951A9B"/>
    <w:rsid w:val="00951B3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131"/>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975"/>
    <w:rsid w:val="00961993"/>
    <w:rsid w:val="00961BBC"/>
    <w:rsid w:val="0096295E"/>
    <w:rsid w:val="00962E75"/>
    <w:rsid w:val="00962F11"/>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B27"/>
    <w:rsid w:val="00972BFA"/>
    <w:rsid w:val="00972C6F"/>
    <w:rsid w:val="00972E23"/>
    <w:rsid w:val="00972F18"/>
    <w:rsid w:val="00972F70"/>
    <w:rsid w:val="009730B0"/>
    <w:rsid w:val="00973290"/>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06"/>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2FC1"/>
    <w:rsid w:val="00983086"/>
    <w:rsid w:val="00983515"/>
    <w:rsid w:val="00983665"/>
    <w:rsid w:val="00983BA2"/>
    <w:rsid w:val="00983BDA"/>
    <w:rsid w:val="00983E2D"/>
    <w:rsid w:val="00984264"/>
    <w:rsid w:val="009843C8"/>
    <w:rsid w:val="009844E2"/>
    <w:rsid w:val="00984F3E"/>
    <w:rsid w:val="009855CA"/>
    <w:rsid w:val="00985776"/>
    <w:rsid w:val="0098588E"/>
    <w:rsid w:val="009859AE"/>
    <w:rsid w:val="00985DB1"/>
    <w:rsid w:val="00985DB5"/>
    <w:rsid w:val="009863BF"/>
    <w:rsid w:val="0098652B"/>
    <w:rsid w:val="00986575"/>
    <w:rsid w:val="00986620"/>
    <w:rsid w:val="00986F1D"/>
    <w:rsid w:val="0098702C"/>
    <w:rsid w:val="0098719F"/>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C38"/>
    <w:rsid w:val="00997E08"/>
    <w:rsid w:val="00997F4A"/>
    <w:rsid w:val="009A037B"/>
    <w:rsid w:val="009A039D"/>
    <w:rsid w:val="009A0AAF"/>
    <w:rsid w:val="009A0F59"/>
    <w:rsid w:val="009A13BD"/>
    <w:rsid w:val="009A14D5"/>
    <w:rsid w:val="009A1557"/>
    <w:rsid w:val="009A16A9"/>
    <w:rsid w:val="009A184B"/>
    <w:rsid w:val="009A1A6B"/>
    <w:rsid w:val="009A1CFA"/>
    <w:rsid w:val="009A202B"/>
    <w:rsid w:val="009A2235"/>
    <w:rsid w:val="009A2258"/>
    <w:rsid w:val="009A265A"/>
    <w:rsid w:val="009A2A91"/>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6DC2"/>
    <w:rsid w:val="009A722D"/>
    <w:rsid w:val="009A7356"/>
    <w:rsid w:val="009A7766"/>
    <w:rsid w:val="009A7B24"/>
    <w:rsid w:val="009A7D94"/>
    <w:rsid w:val="009A7EB5"/>
    <w:rsid w:val="009B0005"/>
    <w:rsid w:val="009B02DF"/>
    <w:rsid w:val="009B0313"/>
    <w:rsid w:val="009B03D2"/>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5128"/>
    <w:rsid w:val="009B514A"/>
    <w:rsid w:val="009B5222"/>
    <w:rsid w:val="009B52C5"/>
    <w:rsid w:val="009B54E5"/>
    <w:rsid w:val="009B569F"/>
    <w:rsid w:val="009B58C8"/>
    <w:rsid w:val="009B5905"/>
    <w:rsid w:val="009B5981"/>
    <w:rsid w:val="009B5AC3"/>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26A"/>
    <w:rsid w:val="009C163E"/>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5B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5A3"/>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BBB"/>
    <w:rsid w:val="009F3C77"/>
    <w:rsid w:val="009F3C83"/>
    <w:rsid w:val="009F3CBA"/>
    <w:rsid w:val="009F3D38"/>
    <w:rsid w:val="009F3F04"/>
    <w:rsid w:val="009F415E"/>
    <w:rsid w:val="009F458D"/>
    <w:rsid w:val="009F47BC"/>
    <w:rsid w:val="009F4C27"/>
    <w:rsid w:val="009F4CC3"/>
    <w:rsid w:val="009F4CE5"/>
    <w:rsid w:val="009F566E"/>
    <w:rsid w:val="009F583C"/>
    <w:rsid w:val="009F5C3D"/>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068"/>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D9D"/>
    <w:rsid w:val="00A04F3B"/>
    <w:rsid w:val="00A055A7"/>
    <w:rsid w:val="00A0590B"/>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7A2"/>
    <w:rsid w:val="00A11D7F"/>
    <w:rsid w:val="00A11DA6"/>
    <w:rsid w:val="00A121AA"/>
    <w:rsid w:val="00A121C0"/>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025"/>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0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742"/>
    <w:rsid w:val="00A60DAE"/>
    <w:rsid w:val="00A60DE1"/>
    <w:rsid w:val="00A61357"/>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57B"/>
    <w:rsid w:val="00A66685"/>
    <w:rsid w:val="00A66858"/>
    <w:rsid w:val="00A66B64"/>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8E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3EA4"/>
    <w:rsid w:val="00AA402C"/>
    <w:rsid w:val="00AA4126"/>
    <w:rsid w:val="00AA4C5E"/>
    <w:rsid w:val="00AA56E5"/>
    <w:rsid w:val="00AA61D2"/>
    <w:rsid w:val="00AA6323"/>
    <w:rsid w:val="00AA6AF3"/>
    <w:rsid w:val="00AA6BE1"/>
    <w:rsid w:val="00AA6C99"/>
    <w:rsid w:val="00AA73DA"/>
    <w:rsid w:val="00AA7565"/>
    <w:rsid w:val="00AA7CC8"/>
    <w:rsid w:val="00AA7D24"/>
    <w:rsid w:val="00AA7DFA"/>
    <w:rsid w:val="00AA7E76"/>
    <w:rsid w:val="00AB0043"/>
    <w:rsid w:val="00AB0316"/>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809"/>
    <w:rsid w:val="00AF4A07"/>
    <w:rsid w:val="00AF4CE9"/>
    <w:rsid w:val="00AF4E07"/>
    <w:rsid w:val="00AF4E18"/>
    <w:rsid w:val="00AF5250"/>
    <w:rsid w:val="00AF53B0"/>
    <w:rsid w:val="00AF5B07"/>
    <w:rsid w:val="00AF5D4D"/>
    <w:rsid w:val="00AF5EB0"/>
    <w:rsid w:val="00AF6017"/>
    <w:rsid w:val="00AF626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74B"/>
    <w:rsid w:val="00B028FC"/>
    <w:rsid w:val="00B02AE7"/>
    <w:rsid w:val="00B02C9D"/>
    <w:rsid w:val="00B0345A"/>
    <w:rsid w:val="00B03488"/>
    <w:rsid w:val="00B034A8"/>
    <w:rsid w:val="00B03882"/>
    <w:rsid w:val="00B039EB"/>
    <w:rsid w:val="00B039EC"/>
    <w:rsid w:val="00B03BF0"/>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EFE"/>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5A5"/>
    <w:rsid w:val="00B41993"/>
    <w:rsid w:val="00B41E05"/>
    <w:rsid w:val="00B41EFC"/>
    <w:rsid w:val="00B421D7"/>
    <w:rsid w:val="00B42614"/>
    <w:rsid w:val="00B42D10"/>
    <w:rsid w:val="00B42D5D"/>
    <w:rsid w:val="00B42D9E"/>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54A"/>
    <w:rsid w:val="00B545ED"/>
    <w:rsid w:val="00B54A8E"/>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366"/>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10D6"/>
    <w:rsid w:val="00B7123F"/>
    <w:rsid w:val="00B71460"/>
    <w:rsid w:val="00B71581"/>
    <w:rsid w:val="00B718B2"/>
    <w:rsid w:val="00B71A0E"/>
    <w:rsid w:val="00B71F0A"/>
    <w:rsid w:val="00B71F15"/>
    <w:rsid w:val="00B7221F"/>
    <w:rsid w:val="00B7234A"/>
    <w:rsid w:val="00B725C2"/>
    <w:rsid w:val="00B72644"/>
    <w:rsid w:val="00B72C0C"/>
    <w:rsid w:val="00B733EA"/>
    <w:rsid w:val="00B738E4"/>
    <w:rsid w:val="00B73B78"/>
    <w:rsid w:val="00B73E0E"/>
    <w:rsid w:val="00B74581"/>
    <w:rsid w:val="00B74B25"/>
    <w:rsid w:val="00B74D2E"/>
    <w:rsid w:val="00B7503A"/>
    <w:rsid w:val="00B75115"/>
    <w:rsid w:val="00B7529A"/>
    <w:rsid w:val="00B75A4C"/>
    <w:rsid w:val="00B75C2D"/>
    <w:rsid w:val="00B75CE0"/>
    <w:rsid w:val="00B75E3E"/>
    <w:rsid w:val="00B7649B"/>
    <w:rsid w:val="00B76557"/>
    <w:rsid w:val="00B766EE"/>
    <w:rsid w:val="00B7682C"/>
    <w:rsid w:val="00B76A35"/>
    <w:rsid w:val="00B7706B"/>
    <w:rsid w:val="00B772BC"/>
    <w:rsid w:val="00B77494"/>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7CE"/>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2F2"/>
    <w:rsid w:val="00B903C3"/>
    <w:rsid w:val="00B904A9"/>
    <w:rsid w:val="00B90643"/>
    <w:rsid w:val="00B906F8"/>
    <w:rsid w:val="00B907A0"/>
    <w:rsid w:val="00B90A78"/>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BFB"/>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A1"/>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3E7"/>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482"/>
    <w:rsid w:val="00BA7632"/>
    <w:rsid w:val="00BA7AE6"/>
    <w:rsid w:val="00BA7D55"/>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4E"/>
    <w:rsid w:val="00BC7299"/>
    <w:rsid w:val="00BC7455"/>
    <w:rsid w:val="00BC7902"/>
    <w:rsid w:val="00BC7A37"/>
    <w:rsid w:val="00BC7E65"/>
    <w:rsid w:val="00BC7E7A"/>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A6D"/>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97"/>
    <w:rsid w:val="00BE1FFE"/>
    <w:rsid w:val="00BE2186"/>
    <w:rsid w:val="00BE24CA"/>
    <w:rsid w:val="00BE250A"/>
    <w:rsid w:val="00BE2831"/>
    <w:rsid w:val="00BE2C87"/>
    <w:rsid w:val="00BE2CB6"/>
    <w:rsid w:val="00BE2DAB"/>
    <w:rsid w:val="00BE34A2"/>
    <w:rsid w:val="00BE3946"/>
    <w:rsid w:val="00BE3BE3"/>
    <w:rsid w:val="00BE3C1C"/>
    <w:rsid w:val="00BE3C44"/>
    <w:rsid w:val="00BE410C"/>
    <w:rsid w:val="00BE4140"/>
    <w:rsid w:val="00BE4185"/>
    <w:rsid w:val="00BE443E"/>
    <w:rsid w:val="00BE4686"/>
    <w:rsid w:val="00BE49B8"/>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E7FBC"/>
    <w:rsid w:val="00BE7FC1"/>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9C8"/>
    <w:rsid w:val="00C12EBB"/>
    <w:rsid w:val="00C132DF"/>
    <w:rsid w:val="00C13371"/>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DF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E8"/>
    <w:rsid w:val="00C4667D"/>
    <w:rsid w:val="00C4684F"/>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94C"/>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FA"/>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DD6"/>
    <w:rsid w:val="00C81E86"/>
    <w:rsid w:val="00C81F88"/>
    <w:rsid w:val="00C82182"/>
    <w:rsid w:val="00C823A6"/>
    <w:rsid w:val="00C825FE"/>
    <w:rsid w:val="00C8267B"/>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8CD"/>
    <w:rsid w:val="00CB795A"/>
    <w:rsid w:val="00CB797F"/>
    <w:rsid w:val="00CB7999"/>
    <w:rsid w:val="00CB7DA2"/>
    <w:rsid w:val="00CB7E43"/>
    <w:rsid w:val="00CC004A"/>
    <w:rsid w:val="00CC0106"/>
    <w:rsid w:val="00CC01ED"/>
    <w:rsid w:val="00CC0244"/>
    <w:rsid w:val="00CC0A65"/>
    <w:rsid w:val="00CC11C7"/>
    <w:rsid w:val="00CC14BE"/>
    <w:rsid w:val="00CC152B"/>
    <w:rsid w:val="00CC1624"/>
    <w:rsid w:val="00CC18E5"/>
    <w:rsid w:val="00CC1B29"/>
    <w:rsid w:val="00CC1FE5"/>
    <w:rsid w:val="00CC208E"/>
    <w:rsid w:val="00CC24C1"/>
    <w:rsid w:val="00CC290C"/>
    <w:rsid w:val="00CC2E49"/>
    <w:rsid w:val="00CC38AD"/>
    <w:rsid w:val="00CC3D48"/>
    <w:rsid w:val="00CC3D7E"/>
    <w:rsid w:val="00CC3F6E"/>
    <w:rsid w:val="00CC4109"/>
    <w:rsid w:val="00CC410B"/>
    <w:rsid w:val="00CC4125"/>
    <w:rsid w:val="00CC43E7"/>
    <w:rsid w:val="00CC4563"/>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B05"/>
    <w:rsid w:val="00CC7B44"/>
    <w:rsid w:val="00CC7E38"/>
    <w:rsid w:val="00CC7FD1"/>
    <w:rsid w:val="00CC7FFB"/>
    <w:rsid w:val="00CD00AE"/>
    <w:rsid w:val="00CD01E6"/>
    <w:rsid w:val="00CD0458"/>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ED2"/>
    <w:rsid w:val="00CD7171"/>
    <w:rsid w:val="00CD7610"/>
    <w:rsid w:val="00CD763E"/>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47C2"/>
    <w:rsid w:val="00CF4A34"/>
    <w:rsid w:val="00CF5168"/>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2B08"/>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6E04"/>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24"/>
    <w:rsid w:val="00D1388B"/>
    <w:rsid w:val="00D13AF7"/>
    <w:rsid w:val="00D13C73"/>
    <w:rsid w:val="00D13CFC"/>
    <w:rsid w:val="00D14001"/>
    <w:rsid w:val="00D147BF"/>
    <w:rsid w:val="00D14BDC"/>
    <w:rsid w:val="00D151AC"/>
    <w:rsid w:val="00D152CF"/>
    <w:rsid w:val="00D15435"/>
    <w:rsid w:val="00D1547D"/>
    <w:rsid w:val="00D15834"/>
    <w:rsid w:val="00D15876"/>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C5"/>
    <w:rsid w:val="00D253E7"/>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A32"/>
    <w:rsid w:val="00D4620A"/>
    <w:rsid w:val="00D4644F"/>
    <w:rsid w:val="00D465BB"/>
    <w:rsid w:val="00D465BF"/>
    <w:rsid w:val="00D46C15"/>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57DA4"/>
    <w:rsid w:val="00D60117"/>
    <w:rsid w:val="00D60638"/>
    <w:rsid w:val="00D6072B"/>
    <w:rsid w:val="00D607D7"/>
    <w:rsid w:val="00D60B68"/>
    <w:rsid w:val="00D61147"/>
    <w:rsid w:val="00D61366"/>
    <w:rsid w:val="00D613BD"/>
    <w:rsid w:val="00D6146A"/>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3B46"/>
    <w:rsid w:val="00D6458B"/>
    <w:rsid w:val="00D64714"/>
    <w:rsid w:val="00D64EA9"/>
    <w:rsid w:val="00D64F98"/>
    <w:rsid w:val="00D65374"/>
    <w:rsid w:val="00D65414"/>
    <w:rsid w:val="00D659D2"/>
    <w:rsid w:val="00D65B68"/>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C65"/>
    <w:rsid w:val="00D80EBC"/>
    <w:rsid w:val="00D81053"/>
    <w:rsid w:val="00D81446"/>
    <w:rsid w:val="00D81593"/>
    <w:rsid w:val="00D81619"/>
    <w:rsid w:val="00D8179E"/>
    <w:rsid w:val="00D818C6"/>
    <w:rsid w:val="00D81A0E"/>
    <w:rsid w:val="00D81FAE"/>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918"/>
    <w:rsid w:val="00D859BB"/>
    <w:rsid w:val="00D860DC"/>
    <w:rsid w:val="00D86123"/>
    <w:rsid w:val="00D86852"/>
    <w:rsid w:val="00D86A1E"/>
    <w:rsid w:val="00D86C93"/>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637"/>
    <w:rsid w:val="00D9697C"/>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B38"/>
    <w:rsid w:val="00DA1C66"/>
    <w:rsid w:val="00DA1FEE"/>
    <w:rsid w:val="00DA2165"/>
    <w:rsid w:val="00DA2359"/>
    <w:rsid w:val="00DA2582"/>
    <w:rsid w:val="00DA2AFE"/>
    <w:rsid w:val="00DA2B76"/>
    <w:rsid w:val="00DA2CF4"/>
    <w:rsid w:val="00DA3246"/>
    <w:rsid w:val="00DA32E6"/>
    <w:rsid w:val="00DA32F7"/>
    <w:rsid w:val="00DA37D6"/>
    <w:rsid w:val="00DA3909"/>
    <w:rsid w:val="00DA39D3"/>
    <w:rsid w:val="00DA3A58"/>
    <w:rsid w:val="00DA3E1F"/>
    <w:rsid w:val="00DA3E77"/>
    <w:rsid w:val="00DA4063"/>
    <w:rsid w:val="00DA491E"/>
    <w:rsid w:val="00DA51BD"/>
    <w:rsid w:val="00DA523C"/>
    <w:rsid w:val="00DA5361"/>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11"/>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40"/>
    <w:rsid w:val="00DB36A9"/>
    <w:rsid w:val="00DB3BFE"/>
    <w:rsid w:val="00DB41E5"/>
    <w:rsid w:val="00DB472B"/>
    <w:rsid w:val="00DB4E41"/>
    <w:rsid w:val="00DB513F"/>
    <w:rsid w:val="00DB5388"/>
    <w:rsid w:val="00DB54F3"/>
    <w:rsid w:val="00DB5501"/>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54C"/>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ED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37C"/>
    <w:rsid w:val="00DD5AE1"/>
    <w:rsid w:val="00DD5F2A"/>
    <w:rsid w:val="00DD618C"/>
    <w:rsid w:val="00DD66A3"/>
    <w:rsid w:val="00DD697F"/>
    <w:rsid w:val="00DD6AF5"/>
    <w:rsid w:val="00DD6BA9"/>
    <w:rsid w:val="00DD6E29"/>
    <w:rsid w:val="00DD6E30"/>
    <w:rsid w:val="00DD7046"/>
    <w:rsid w:val="00DD735C"/>
    <w:rsid w:val="00DD746C"/>
    <w:rsid w:val="00DE00CE"/>
    <w:rsid w:val="00DE020A"/>
    <w:rsid w:val="00DE086D"/>
    <w:rsid w:val="00DE0972"/>
    <w:rsid w:val="00DE10EE"/>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4EE3"/>
    <w:rsid w:val="00DE5003"/>
    <w:rsid w:val="00DE50C5"/>
    <w:rsid w:val="00DE52CD"/>
    <w:rsid w:val="00DE533A"/>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C23"/>
    <w:rsid w:val="00DF3E2C"/>
    <w:rsid w:val="00DF3EF4"/>
    <w:rsid w:val="00DF41ED"/>
    <w:rsid w:val="00DF4239"/>
    <w:rsid w:val="00DF426B"/>
    <w:rsid w:val="00DF42C7"/>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2C80"/>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1EE"/>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230"/>
    <w:rsid w:val="00E363FD"/>
    <w:rsid w:val="00E36760"/>
    <w:rsid w:val="00E368AF"/>
    <w:rsid w:val="00E36B93"/>
    <w:rsid w:val="00E36F0D"/>
    <w:rsid w:val="00E36F12"/>
    <w:rsid w:val="00E37099"/>
    <w:rsid w:val="00E37113"/>
    <w:rsid w:val="00E37269"/>
    <w:rsid w:val="00E374C3"/>
    <w:rsid w:val="00E37633"/>
    <w:rsid w:val="00E37D4B"/>
    <w:rsid w:val="00E37D71"/>
    <w:rsid w:val="00E37E67"/>
    <w:rsid w:val="00E37F90"/>
    <w:rsid w:val="00E40633"/>
    <w:rsid w:val="00E40679"/>
    <w:rsid w:val="00E40AC6"/>
    <w:rsid w:val="00E40AE3"/>
    <w:rsid w:val="00E40BFF"/>
    <w:rsid w:val="00E40C23"/>
    <w:rsid w:val="00E40E61"/>
    <w:rsid w:val="00E413B8"/>
    <w:rsid w:val="00E4141A"/>
    <w:rsid w:val="00E4162F"/>
    <w:rsid w:val="00E4173C"/>
    <w:rsid w:val="00E4177F"/>
    <w:rsid w:val="00E417B8"/>
    <w:rsid w:val="00E418A2"/>
    <w:rsid w:val="00E41CD1"/>
    <w:rsid w:val="00E41E66"/>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474"/>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C08"/>
    <w:rsid w:val="00E77C45"/>
    <w:rsid w:val="00E77CD3"/>
    <w:rsid w:val="00E77D39"/>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39B0"/>
    <w:rsid w:val="00E83D2A"/>
    <w:rsid w:val="00E84310"/>
    <w:rsid w:val="00E84C9D"/>
    <w:rsid w:val="00E84CDE"/>
    <w:rsid w:val="00E84D17"/>
    <w:rsid w:val="00E84FD2"/>
    <w:rsid w:val="00E85006"/>
    <w:rsid w:val="00E8504F"/>
    <w:rsid w:val="00E855A7"/>
    <w:rsid w:val="00E855F6"/>
    <w:rsid w:val="00E85671"/>
    <w:rsid w:val="00E85752"/>
    <w:rsid w:val="00E858B1"/>
    <w:rsid w:val="00E85C54"/>
    <w:rsid w:val="00E8611D"/>
    <w:rsid w:val="00E862A2"/>
    <w:rsid w:val="00E8672A"/>
    <w:rsid w:val="00E86828"/>
    <w:rsid w:val="00E86925"/>
    <w:rsid w:val="00E86B4B"/>
    <w:rsid w:val="00E86C5E"/>
    <w:rsid w:val="00E86F2C"/>
    <w:rsid w:val="00E8724F"/>
    <w:rsid w:val="00E87423"/>
    <w:rsid w:val="00E87CB6"/>
    <w:rsid w:val="00E87E6F"/>
    <w:rsid w:val="00E90063"/>
    <w:rsid w:val="00E9048D"/>
    <w:rsid w:val="00E906B8"/>
    <w:rsid w:val="00E90AB0"/>
    <w:rsid w:val="00E90D4D"/>
    <w:rsid w:val="00E910DF"/>
    <w:rsid w:val="00E91445"/>
    <w:rsid w:val="00E9170B"/>
    <w:rsid w:val="00E91898"/>
    <w:rsid w:val="00E91A07"/>
    <w:rsid w:val="00E91B21"/>
    <w:rsid w:val="00E91C6C"/>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79A"/>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CBD"/>
    <w:rsid w:val="00ED6D17"/>
    <w:rsid w:val="00ED6DC8"/>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0B"/>
    <w:rsid w:val="00EE4A13"/>
    <w:rsid w:val="00EE4AFB"/>
    <w:rsid w:val="00EE4C6F"/>
    <w:rsid w:val="00EE4CB7"/>
    <w:rsid w:val="00EE5040"/>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48"/>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7316"/>
    <w:rsid w:val="00EF7350"/>
    <w:rsid w:val="00EF7379"/>
    <w:rsid w:val="00EF74E7"/>
    <w:rsid w:val="00EF7A11"/>
    <w:rsid w:val="00EF7CF3"/>
    <w:rsid w:val="00F0018C"/>
    <w:rsid w:val="00F00853"/>
    <w:rsid w:val="00F008A4"/>
    <w:rsid w:val="00F00AA8"/>
    <w:rsid w:val="00F00C55"/>
    <w:rsid w:val="00F00CD4"/>
    <w:rsid w:val="00F0112E"/>
    <w:rsid w:val="00F0164E"/>
    <w:rsid w:val="00F01C99"/>
    <w:rsid w:val="00F02578"/>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B4F"/>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40F"/>
    <w:rsid w:val="00F13696"/>
    <w:rsid w:val="00F136F7"/>
    <w:rsid w:val="00F13B04"/>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28AC"/>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871"/>
    <w:rsid w:val="00F51888"/>
    <w:rsid w:val="00F51F24"/>
    <w:rsid w:val="00F52011"/>
    <w:rsid w:val="00F52460"/>
    <w:rsid w:val="00F52626"/>
    <w:rsid w:val="00F52939"/>
    <w:rsid w:val="00F52A2E"/>
    <w:rsid w:val="00F52BE3"/>
    <w:rsid w:val="00F534C0"/>
    <w:rsid w:val="00F5399F"/>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B40"/>
    <w:rsid w:val="00F67F12"/>
    <w:rsid w:val="00F70006"/>
    <w:rsid w:val="00F70179"/>
    <w:rsid w:val="00F704B8"/>
    <w:rsid w:val="00F70564"/>
    <w:rsid w:val="00F705FA"/>
    <w:rsid w:val="00F70621"/>
    <w:rsid w:val="00F70709"/>
    <w:rsid w:val="00F707B1"/>
    <w:rsid w:val="00F709DC"/>
    <w:rsid w:val="00F711E7"/>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163"/>
    <w:rsid w:val="00F841F1"/>
    <w:rsid w:val="00F84373"/>
    <w:rsid w:val="00F84699"/>
    <w:rsid w:val="00F84C75"/>
    <w:rsid w:val="00F84CB9"/>
    <w:rsid w:val="00F84D6B"/>
    <w:rsid w:val="00F84D8F"/>
    <w:rsid w:val="00F84FFB"/>
    <w:rsid w:val="00F851A0"/>
    <w:rsid w:val="00F851CF"/>
    <w:rsid w:val="00F852AF"/>
    <w:rsid w:val="00F85751"/>
    <w:rsid w:val="00F857B9"/>
    <w:rsid w:val="00F858AF"/>
    <w:rsid w:val="00F85B2A"/>
    <w:rsid w:val="00F85D7E"/>
    <w:rsid w:val="00F85EC8"/>
    <w:rsid w:val="00F8625C"/>
    <w:rsid w:val="00F863D4"/>
    <w:rsid w:val="00F864B5"/>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12F"/>
    <w:rsid w:val="00F91679"/>
    <w:rsid w:val="00F916E8"/>
    <w:rsid w:val="00F9189F"/>
    <w:rsid w:val="00F91C99"/>
    <w:rsid w:val="00F91E87"/>
    <w:rsid w:val="00F91F60"/>
    <w:rsid w:val="00F91FBF"/>
    <w:rsid w:val="00F920C0"/>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07C"/>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799"/>
    <w:rsid w:val="00FE2EDF"/>
    <w:rsid w:val="00FE37CA"/>
    <w:rsid w:val="00FE3DBC"/>
    <w:rsid w:val="00FE42C4"/>
    <w:rsid w:val="00FE42DE"/>
    <w:rsid w:val="00FE436D"/>
    <w:rsid w:val="00FE438C"/>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599"/>
    <w:rsid w:val="00FE6A17"/>
    <w:rsid w:val="00FE6F07"/>
    <w:rsid w:val="00FE7792"/>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71D"/>
    <w:rsid w:val="00FF27B7"/>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6CE8D6B9-C645-4C6E-982F-D4CD8E0E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5</Pages>
  <Words>2566</Words>
  <Characters>14629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245</cp:revision>
  <cp:lastPrinted>2017-10-02T09:51:00Z</cp:lastPrinted>
  <dcterms:created xsi:type="dcterms:W3CDTF">2018-10-31T00:54:00Z</dcterms:created>
  <dcterms:modified xsi:type="dcterms:W3CDTF">2019-01-12T01:47:00Z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